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6B724" w14:textId="15FBC9D1" w:rsidR="00914D49" w:rsidRPr="00914D49" w:rsidRDefault="00914D49" w:rsidP="00914D49">
      <w:pPr>
        <w:jc w:val="center"/>
        <w:rPr>
          <w:b/>
          <w:bCs/>
        </w:rPr>
      </w:pPr>
      <w:r w:rsidRPr="00914D49">
        <w:rPr>
          <w:b/>
          <w:bCs/>
        </w:rPr>
        <w:t>RESOLUTION OF THE</w:t>
      </w:r>
    </w:p>
    <w:p w14:paraId="1EC8B049" w14:textId="2E8135E1" w:rsidR="00914D49" w:rsidRPr="00914D49" w:rsidRDefault="00914D49" w:rsidP="00914D49">
      <w:pPr>
        <w:jc w:val="center"/>
        <w:rPr>
          <w:b/>
          <w:bCs/>
        </w:rPr>
      </w:pPr>
      <w:r w:rsidRPr="00914D49">
        <w:rPr>
          <w:b/>
          <w:bCs/>
        </w:rPr>
        <w:t>TOWNSHIP OF WEST ORANGE</w:t>
      </w:r>
    </w:p>
    <w:p w14:paraId="54B78580" w14:textId="447163DE" w:rsidR="00914D49" w:rsidRDefault="00914D49" w:rsidP="00914D49">
      <w:pPr>
        <w:jc w:val="center"/>
        <w:rPr>
          <w:b/>
          <w:bCs/>
        </w:rPr>
      </w:pPr>
      <w:r w:rsidRPr="00914D49">
        <w:rPr>
          <w:b/>
          <w:bCs/>
        </w:rPr>
        <w:t>PLANNING BOARD</w:t>
      </w:r>
    </w:p>
    <w:p w14:paraId="295C75E6" w14:textId="621AA0D0" w:rsidR="00914D49" w:rsidRDefault="00914D49" w:rsidP="00914D49">
      <w:r>
        <w:t>RESOLUTION APPOINTING THE FIRM</w:t>
      </w:r>
      <w:r w:rsidR="00ED6B5F">
        <w:t xml:space="preserve"> </w:t>
      </w:r>
      <w:r>
        <w:t>HEYER GRUEL &amp; ASSOCIATES</w:t>
      </w:r>
    </w:p>
    <w:p w14:paraId="1E81EC57" w14:textId="68916F45" w:rsidR="00914D49" w:rsidRDefault="00914D49" w:rsidP="00914D49">
      <w:r>
        <w:t xml:space="preserve">AS CONSULTING PLANNERS TO THE PLANNING BOARD OF THE TOWNSHIP OF </w:t>
      </w:r>
    </w:p>
    <w:p w14:paraId="30ED09C7" w14:textId="24C0307C" w:rsidR="00914D49" w:rsidRDefault="00914D49" w:rsidP="00914D49">
      <w:r>
        <w:t>WEST ORANGE F</w:t>
      </w:r>
      <w:r w:rsidR="004727D9">
        <w:t>ROM</w:t>
      </w:r>
      <w:r>
        <w:t xml:space="preserve"> OCTOBER </w:t>
      </w:r>
      <w:r w:rsidR="005B326B">
        <w:t>3</w:t>
      </w:r>
      <w:r>
        <w:t>, 2025 TO DECEMBER 31,  2025</w:t>
      </w:r>
    </w:p>
    <w:p w14:paraId="42D17F52" w14:textId="6FED984E" w:rsidR="00914D49" w:rsidRDefault="00914D49" w:rsidP="00914D49">
      <w:r>
        <w:tab/>
        <w:t>WHEREAS,  the firm Heyer Gruel &amp; Associates</w:t>
      </w:r>
      <w:r w:rsidR="006F1027">
        <w:t xml:space="preserve"> has demonstrated through the submission of a response </w:t>
      </w:r>
      <w:r w:rsidR="00D103FF">
        <w:t>to the Township and Board’s requests for proposals that they are duly qualified to serve the Board as consulting planning consult</w:t>
      </w:r>
      <w:r w:rsidR="000E11BB">
        <w:t>ants</w:t>
      </w:r>
      <w:r w:rsidR="00D103FF">
        <w:t>; and</w:t>
      </w:r>
    </w:p>
    <w:p w14:paraId="042F1E42" w14:textId="76C937C2" w:rsidR="00D103FF" w:rsidRDefault="00D103FF" w:rsidP="00914D49">
      <w:r>
        <w:tab/>
        <w:t>WHEREAS, the Board’s previously appointed planning  consultants</w:t>
      </w:r>
      <w:r w:rsidR="000E11BB">
        <w:t xml:space="preserve">, Nishuane Group, LLC, resigned their position with the Board effective </w:t>
      </w:r>
      <w:proofErr w:type="gramStart"/>
      <w:r w:rsidR="000E11BB">
        <w:t>September,</w:t>
      </w:r>
      <w:proofErr w:type="gramEnd"/>
      <w:r w:rsidR="000E11BB">
        <w:t xml:space="preserve"> 10, 2025; and</w:t>
      </w:r>
    </w:p>
    <w:p w14:paraId="268541B9" w14:textId="188CB92D" w:rsidR="00D103FF" w:rsidRDefault="00D103FF" w:rsidP="00914D49">
      <w:r>
        <w:tab/>
        <w:t>WHEREAS, the Planning Board has thus determined that Heyer Gruel &amp; Associates should  be appointed as the Board’s planning consultants</w:t>
      </w:r>
      <w:r w:rsidR="000E11BB">
        <w:t>; and</w:t>
      </w:r>
    </w:p>
    <w:p w14:paraId="3AE60572" w14:textId="0A632641" w:rsidR="000E11BB" w:rsidRDefault="000E11BB" w:rsidP="00914D49">
      <w:r>
        <w:tab/>
        <w:t>WHEREAS, the Local Public Contracts Law (</w:t>
      </w:r>
      <w:r w:rsidRPr="00EC6F96">
        <w:rPr>
          <w:u w:val="single"/>
        </w:rPr>
        <w:t>N.J.S.A</w:t>
      </w:r>
      <w:r>
        <w:t>. 40A:11-1, et. seq.) permits the awarding of the professional service contracts without competitive bid; and</w:t>
      </w:r>
    </w:p>
    <w:p w14:paraId="7B712C32" w14:textId="18A96492" w:rsidR="000E11BB" w:rsidRDefault="000E11BB" w:rsidP="00914D49">
      <w:r>
        <w:tab/>
        <w:t xml:space="preserve">WHEREAS,  this Resolution shall constitute the Board’s </w:t>
      </w:r>
      <w:r w:rsidR="00F21943">
        <w:t>contractual agreement</w:t>
      </w:r>
      <w:r>
        <w:t xml:space="preserve"> with Heyer Gruel &amp; Associates to serve as its planning consultants for the period of October </w:t>
      </w:r>
      <w:r w:rsidR="005B326B">
        <w:t>3</w:t>
      </w:r>
      <w:r w:rsidR="00EC6F96">
        <w:t xml:space="preserve">, </w:t>
      </w:r>
      <w:proofErr w:type="gramStart"/>
      <w:r w:rsidR="00EC6F96">
        <w:t>2025</w:t>
      </w:r>
      <w:proofErr w:type="gramEnd"/>
      <w:r w:rsidR="00EC6F96">
        <w:t xml:space="preserve"> </w:t>
      </w:r>
      <w:r>
        <w:t>through December 31, 2025.</w:t>
      </w:r>
    </w:p>
    <w:p w14:paraId="24E30776" w14:textId="71C27AE0" w:rsidR="000E11BB" w:rsidRDefault="000E11BB" w:rsidP="00914D49">
      <w:r>
        <w:tab/>
        <w:t>NOW, THEREFORE, be it resolved by the Planning Board of the Township of West Orange as follows:</w:t>
      </w:r>
    </w:p>
    <w:p w14:paraId="407004F1" w14:textId="13B0A5D6" w:rsidR="00D26D39" w:rsidRDefault="000E11BB" w:rsidP="000E11BB">
      <w:pPr>
        <w:pStyle w:val="ListParagraph"/>
        <w:numPr>
          <w:ilvl w:val="0"/>
          <w:numId w:val="1"/>
        </w:numPr>
      </w:pPr>
      <w:r>
        <w:t xml:space="preserve">Heyer Gruel &amp; Associates be and hereby are appointed as consulting planners to the Planning Board of the Township of West Orange, effective October </w:t>
      </w:r>
      <w:r w:rsidR="005B326B">
        <w:t>3</w:t>
      </w:r>
      <w:r>
        <w:t>, 2025, through and including December 31, 2025, to review applications</w:t>
      </w:r>
      <w:r w:rsidR="00F21943">
        <w:t xml:space="preserve"> filed with the Board as assigned by the Board, provide the Board with his/her comments on the assigned applications, attend all Board meetings where those applications will be heard and perform such other services as the Board may direct, including Master Plan consistency reviews of proposed land use ordinances</w:t>
      </w:r>
      <w:r w:rsidR="00D26D39">
        <w:t xml:space="preserve"> and proposed capital improvement programs and such other services as the Board may direct. Heyer Gruel shall be compensated in accordance with the fee service proposal dated September </w:t>
      </w:r>
      <w:r w:rsidR="00C63EFA">
        <w:t>30</w:t>
      </w:r>
      <w:r w:rsidR="00D26D39">
        <w:t xml:space="preserve">, </w:t>
      </w:r>
      <w:proofErr w:type="gramStart"/>
      <w:r w:rsidR="00D26D39">
        <w:t>2025</w:t>
      </w:r>
      <w:proofErr w:type="gramEnd"/>
      <w:r w:rsidR="00D26D39">
        <w:t xml:space="preserve"> attached hereto as Exhibit A.</w:t>
      </w:r>
    </w:p>
    <w:p w14:paraId="40CF4D07" w14:textId="77559FA1" w:rsidR="00D26D39" w:rsidRDefault="00D26D39" w:rsidP="000E11BB">
      <w:pPr>
        <w:pStyle w:val="ListParagraph"/>
        <w:numPr>
          <w:ilvl w:val="0"/>
          <w:numId w:val="1"/>
        </w:numPr>
      </w:pPr>
      <w:r>
        <w:t xml:space="preserve">The appointment does not include work to be performed by Heyer Gruel &amp; Associates with respect to the Fourth Round Affordable Housing Element and </w:t>
      </w:r>
      <w:r>
        <w:lastRenderedPageBreak/>
        <w:t>Fair Share Plan which is the subject of a separate agreement and resolution approved by the Township Council.</w:t>
      </w:r>
    </w:p>
    <w:p w14:paraId="50C4B199" w14:textId="743CF2DA" w:rsidR="000E11BB" w:rsidRDefault="000E11BB" w:rsidP="000E11BB">
      <w:pPr>
        <w:pStyle w:val="ListParagraph"/>
        <w:numPr>
          <w:ilvl w:val="0"/>
          <w:numId w:val="1"/>
        </w:numPr>
      </w:pPr>
      <w:r>
        <w:t xml:space="preserve"> </w:t>
      </w:r>
      <w:r w:rsidR="00D26D39">
        <w:t>This appointment is awarded without competitive bid as a “professional service” in accordance with N.J.S.A. 40A:11-5 of the Local Public Contracts Law due to Heyer Gruel &amp; Associates’ experience as planning consultants and planners serving public entities.</w:t>
      </w:r>
    </w:p>
    <w:p w14:paraId="0EB6A88D" w14:textId="5F7334E7" w:rsidR="00D26D39" w:rsidRDefault="00D26D39" w:rsidP="000E11BB">
      <w:pPr>
        <w:pStyle w:val="ListParagraph"/>
        <w:numPr>
          <w:ilvl w:val="0"/>
          <w:numId w:val="1"/>
        </w:numPr>
      </w:pPr>
      <w:r>
        <w:t>A notice of this action shall be published in the official newspaper of the Township of West Orange.</w:t>
      </w:r>
    </w:p>
    <w:p w14:paraId="5CFDE9A4" w14:textId="77777777" w:rsidR="0024445A" w:rsidRDefault="0024445A" w:rsidP="0024445A">
      <w:pPr>
        <w:pStyle w:val="ListParagraph"/>
        <w:ind w:left="1080"/>
      </w:pPr>
    </w:p>
    <w:p w14:paraId="7FA61980" w14:textId="0DA072F9" w:rsidR="00914D49" w:rsidRPr="00BD58A2" w:rsidRDefault="00BD58A2" w:rsidP="00914D49">
      <w:pPr>
        <w:rPr>
          <w:b/>
          <w:bCs/>
        </w:rPr>
      </w:pPr>
      <w:r w:rsidRPr="00BD58A2">
        <w:rPr>
          <w:b/>
          <w:bCs/>
        </w:rPr>
        <w:t xml:space="preserve">Adopted: </w:t>
      </w:r>
    </w:p>
    <w:p w14:paraId="220DBE1F" w14:textId="52F1997E" w:rsidR="00914D49" w:rsidRDefault="00BD58A2" w:rsidP="00BD58A2">
      <w:pPr>
        <w:jc w:val="right"/>
      </w:pPr>
      <w:r>
        <w:t>________________________________________</w:t>
      </w:r>
    </w:p>
    <w:p w14:paraId="5312E62D" w14:textId="0925E264" w:rsidR="00BD58A2" w:rsidRDefault="00BD58A2" w:rsidP="00BD58A2">
      <w:pPr>
        <w:spacing w:line="240" w:lineRule="auto"/>
        <w:jc w:val="right"/>
      </w:pPr>
      <w:r>
        <w:t xml:space="preserve">Jamilet Baquerizo Vite </w:t>
      </w:r>
    </w:p>
    <w:p w14:paraId="564264B2" w14:textId="7B775C47" w:rsidR="00BD58A2" w:rsidRDefault="00BD58A2" w:rsidP="00BD58A2">
      <w:pPr>
        <w:spacing w:line="240" w:lineRule="auto"/>
        <w:jc w:val="right"/>
      </w:pPr>
      <w:r>
        <w:t>Planning Board Secretary</w:t>
      </w:r>
    </w:p>
    <w:p w14:paraId="3D962EAD" w14:textId="77777777" w:rsidR="00BD58A2" w:rsidRDefault="00BD58A2" w:rsidP="00BD58A2">
      <w:pPr>
        <w:spacing w:line="240" w:lineRule="auto"/>
        <w:jc w:val="right"/>
      </w:pPr>
    </w:p>
    <w:p w14:paraId="47FCAC8A" w14:textId="77777777" w:rsidR="00BD58A2" w:rsidRDefault="00BD58A2" w:rsidP="00BD58A2">
      <w:pPr>
        <w:spacing w:line="240" w:lineRule="auto"/>
        <w:jc w:val="right"/>
      </w:pPr>
    </w:p>
    <w:p w14:paraId="53AF85CD" w14:textId="77777777" w:rsidR="00BD58A2" w:rsidRDefault="00BD58A2" w:rsidP="00BD58A2">
      <w:pPr>
        <w:spacing w:line="240" w:lineRule="auto"/>
        <w:jc w:val="right"/>
      </w:pPr>
    </w:p>
    <w:p w14:paraId="79902397" w14:textId="77777777" w:rsidR="00BD58A2" w:rsidRDefault="00BD58A2" w:rsidP="00BD58A2">
      <w:pPr>
        <w:spacing w:line="240" w:lineRule="auto"/>
        <w:jc w:val="right"/>
      </w:pPr>
    </w:p>
    <w:p w14:paraId="37C6E1C5" w14:textId="77777777" w:rsidR="00BD58A2" w:rsidRDefault="00BD58A2" w:rsidP="00BD58A2">
      <w:pPr>
        <w:spacing w:line="240" w:lineRule="auto"/>
        <w:jc w:val="right"/>
      </w:pPr>
    </w:p>
    <w:p w14:paraId="3F748F42" w14:textId="77777777" w:rsidR="00BD58A2" w:rsidRDefault="00BD58A2" w:rsidP="00BD58A2">
      <w:pPr>
        <w:spacing w:line="240" w:lineRule="auto"/>
        <w:jc w:val="right"/>
      </w:pPr>
    </w:p>
    <w:p w14:paraId="640FAE09" w14:textId="77777777" w:rsidR="00BD58A2" w:rsidRDefault="00BD58A2" w:rsidP="00BD58A2">
      <w:pPr>
        <w:spacing w:line="240" w:lineRule="auto"/>
        <w:jc w:val="right"/>
      </w:pPr>
    </w:p>
    <w:p w14:paraId="02B35047" w14:textId="77777777" w:rsidR="00BD58A2" w:rsidRDefault="00BD58A2" w:rsidP="00BD58A2">
      <w:pPr>
        <w:spacing w:line="240" w:lineRule="auto"/>
        <w:jc w:val="right"/>
      </w:pPr>
    </w:p>
    <w:p w14:paraId="17E8AFAE" w14:textId="77777777" w:rsidR="00BD58A2" w:rsidRDefault="00BD58A2" w:rsidP="00BD58A2">
      <w:pPr>
        <w:spacing w:line="240" w:lineRule="auto"/>
        <w:jc w:val="right"/>
      </w:pPr>
    </w:p>
    <w:p w14:paraId="5851F472" w14:textId="77777777" w:rsidR="00BD58A2" w:rsidRDefault="00BD58A2" w:rsidP="00BD58A2">
      <w:pPr>
        <w:spacing w:line="240" w:lineRule="auto"/>
        <w:jc w:val="right"/>
      </w:pPr>
    </w:p>
    <w:p w14:paraId="4EB2F657" w14:textId="77777777" w:rsidR="00BD58A2" w:rsidRDefault="00BD58A2" w:rsidP="00BD58A2">
      <w:pPr>
        <w:spacing w:line="240" w:lineRule="auto"/>
        <w:jc w:val="right"/>
      </w:pPr>
    </w:p>
    <w:p w14:paraId="41F645F4" w14:textId="77777777" w:rsidR="00BD58A2" w:rsidRDefault="00BD58A2" w:rsidP="00BD58A2">
      <w:pPr>
        <w:spacing w:line="240" w:lineRule="auto"/>
        <w:jc w:val="right"/>
      </w:pPr>
    </w:p>
    <w:p w14:paraId="67DF9212" w14:textId="77777777" w:rsidR="00BD58A2" w:rsidRDefault="00BD58A2" w:rsidP="00BD58A2">
      <w:pPr>
        <w:spacing w:line="240" w:lineRule="auto"/>
        <w:jc w:val="right"/>
      </w:pPr>
    </w:p>
    <w:p w14:paraId="4B4428BE" w14:textId="77777777" w:rsidR="00BD58A2" w:rsidRDefault="00BD58A2" w:rsidP="00BD58A2">
      <w:pPr>
        <w:spacing w:line="240" w:lineRule="auto"/>
        <w:jc w:val="right"/>
      </w:pPr>
    </w:p>
    <w:p w14:paraId="60A11CD7" w14:textId="77777777" w:rsidR="00BD58A2" w:rsidRDefault="00BD58A2" w:rsidP="00BD58A2">
      <w:pPr>
        <w:spacing w:line="240" w:lineRule="auto"/>
        <w:jc w:val="right"/>
      </w:pPr>
    </w:p>
    <w:p w14:paraId="602A141C" w14:textId="77777777" w:rsidR="00BD58A2" w:rsidRDefault="00BD58A2" w:rsidP="00BD58A2">
      <w:pPr>
        <w:spacing w:line="240" w:lineRule="auto"/>
        <w:jc w:val="right"/>
      </w:pPr>
    </w:p>
    <w:p w14:paraId="40336428" w14:textId="49F361ED" w:rsidR="00BD58A2" w:rsidRPr="003F75E0" w:rsidRDefault="00BD58A2" w:rsidP="00BD58A2">
      <w:pPr>
        <w:spacing w:before="42" w:after="187" w:line="247" w:lineRule="exact"/>
        <w:textAlignment w:val="baseline"/>
        <w:rPr>
          <w:b/>
        </w:rPr>
      </w:pPr>
      <w:r w:rsidRPr="003F75E0">
        <w:rPr>
          <w:b/>
        </w:rPr>
        <w:t>Vo</w:t>
      </w:r>
      <w:r>
        <w:rPr>
          <w:b/>
        </w:rPr>
        <w:t>te on Memorialization on October 3, 2025</w:t>
      </w:r>
      <w:r w:rsidRPr="003F75E0">
        <w:rPr>
          <w:b/>
        </w:rPr>
        <w:t>:</w:t>
      </w:r>
    </w:p>
    <w:tbl>
      <w:tblPr>
        <w:tblW w:w="9360" w:type="dxa"/>
        <w:tblInd w:w="20" w:type="dxa"/>
        <w:tblLayout w:type="fixed"/>
        <w:tblCellMar>
          <w:left w:w="0" w:type="dxa"/>
          <w:right w:w="0" w:type="dxa"/>
        </w:tblCellMar>
        <w:tblLook w:val="0000" w:firstRow="0" w:lastRow="0" w:firstColumn="0" w:lastColumn="0" w:noHBand="0" w:noVBand="0"/>
      </w:tblPr>
      <w:tblGrid>
        <w:gridCol w:w="1709"/>
        <w:gridCol w:w="1275"/>
        <w:gridCol w:w="1275"/>
        <w:gridCol w:w="1275"/>
        <w:gridCol w:w="1275"/>
        <w:gridCol w:w="1275"/>
        <w:gridCol w:w="1276"/>
      </w:tblGrid>
      <w:tr w:rsidR="00BD58A2" w:rsidRPr="003F75E0" w14:paraId="3A9D10F8" w14:textId="77777777" w:rsidTr="000C4D15">
        <w:trPr>
          <w:trHeight w:hRule="exact" w:val="307"/>
        </w:trPr>
        <w:tc>
          <w:tcPr>
            <w:tcW w:w="1709" w:type="dxa"/>
            <w:tcBorders>
              <w:top w:val="single" w:sz="5" w:space="0" w:color="000000"/>
              <w:left w:val="single" w:sz="5" w:space="0" w:color="000000"/>
              <w:bottom w:val="single" w:sz="5" w:space="0" w:color="000000"/>
              <w:right w:val="single" w:sz="5" w:space="0" w:color="000000"/>
            </w:tcBorders>
            <w:vAlign w:val="center"/>
          </w:tcPr>
          <w:p w14:paraId="0E963178" w14:textId="77777777" w:rsidR="00BD58A2" w:rsidRPr="003F75E0" w:rsidRDefault="00BD58A2" w:rsidP="000C4D15">
            <w:pPr>
              <w:spacing w:before="36" w:after="19" w:line="247" w:lineRule="exact"/>
              <w:ind w:left="115"/>
              <w:textAlignment w:val="baseline"/>
            </w:pPr>
            <w:r w:rsidRPr="003F75E0">
              <w:lastRenderedPageBreak/>
              <w:t>Board Member</w:t>
            </w:r>
          </w:p>
        </w:tc>
        <w:tc>
          <w:tcPr>
            <w:tcW w:w="1275" w:type="dxa"/>
            <w:tcBorders>
              <w:top w:val="single" w:sz="5" w:space="0" w:color="000000"/>
              <w:left w:val="single" w:sz="5" w:space="0" w:color="000000"/>
              <w:bottom w:val="single" w:sz="5" w:space="0" w:color="000000"/>
              <w:right w:val="single" w:sz="5" w:space="0" w:color="000000"/>
            </w:tcBorders>
            <w:vAlign w:val="center"/>
          </w:tcPr>
          <w:p w14:paraId="32F48164" w14:textId="77777777" w:rsidR="00BD58A2" w:rsidRPr="003F75E0" w:rsidRDefault="00BD58A2" w:rsidP="000C4D15">
            <w:pPr>
              <w:spacing w:before="36" w:after="19" w:line="247" w:lineRule="exact"/>
              <w:jc w:val="center"/>
              <w:textAlignment w:val="baseline"/>
            </w:pPr>
            <w:r w:rsidRPr="003F75E0">
              <w:t>Motion</w:t>
            </w:r>
          </w:p>
        </w:tc>
        <w:tc>
          <w:tcPr>
            <w:tcW w:w="1275" w:type="dxa"/>
            <w:tcBorders>
              <w:top w:val="single" w:sz="5" w:space="0" w:color="000000"/>
              <w:left w:val="single" w:sz="5" w:space="0" w:color="000000"/>
              <w:bottom w:val="single" w:sz="5" w:space="0" w:color="000000"/>
              <w:right w:val="single" w:sz="5" w:space="0" w:color="000000"/>
            </w:tcBorders>
            <w:vAlign w:val="center"/>
          </w:tcPr>
          <w:p w14:paraId="6914A707" w14:textId="77777777" w:rsidR="00BD58A2" w:rsidRPr="003F75E0" w:rsidRDefault="00BD58A2" w:rsidP="000C4D15">
            <w:pPr>
              <w:spacing w:before="36" w:after="19" w:line="247" w:lineRule="exact"/>
              <w:ind w:right="528"/>
              <w:jc w:val="right"/>
              <w:textAlignment w:val="baseline"/>
            </w:pPr>
            <w:r w:rsidRPr="003F75E0">
              <w:t>Second</w:t>
            </w:r>
          </w:p>
        </w:tc>
        <w:tc>
          <w:tcPr>
            <w:tcW w:w="1275" w:type="dxa"/>
            <w:tcBorders>
              <w:top w:val="single" w:sz="5" w:space="0" w:color="000000"/>
              <w:left w:val="single" w:sz="5" w:space="0" w:color="000000"/>
              <w:bottom w:val="single" w:sz="5" w:space="0" w:color="000000"/>
              <w:right w:val="single" w:sz="5" w:space="0" w:color="000000"/>
            </w:tcBorders>
            <w:vAlign w:val="center"/>
          </w:tcPr>
          <w:p w14:paraId="58589F3E" w14:textId="77777777" w:rsidR="00BD58A2" w:rsidRPr="003F75E0" w:rsidRDefault="00BD58A2" w:rsidP="000C4D15">
            <w:pPr>
              <w:spacing w:before="36" w:after="18" w:line="248" w:lineRule="exact"/>
              <w:ind w:right="791"/>
              <w:jc w:val="right"/>
              <w:textAlignment w:val="baseline"/>
            </w:pPr>
            <w:r w:rsidRPr="003F75E0">
              <w:t>Aye</w:t>
            </w:r>
          </w:p>
        </w:tc>
        <w:tc>
          <w:tcPr>
            <w:tcW w:w="1275" w:type="dxa"/>
            <w:tcBorders>
              <w:top w:val="single" w:sz="5" w:space="0" w:color="000000"/>
              <w:left w:val="single" w:sz="5" w:space="0" w:color="000000"/>
              <w:bottom w:val="single" w:sz="5" w:space="0" w:color="000000"/>
              <w:right w:val="single" w:sz="5" w:space="0" w:color="000000"/>
            </w:tcBorders>
            <w:vAlign w:val="center"/>
          </w:tcPr>
          <w:p w14:paraId="5AE1F659" w14:textId="77777777" w:rsidR="00BD58A2" w:rsidRPr="003F75E0" w:rsidRDefault="00BD58A2" w:rsidP="000C4D15">
            <w:pPr>
              <w:spacing w:before="36" w:after="18" w:line="248" w:lineRule="exact"/>
              <w:ind w:right="787"/>
              <w:jc w:val="right"/>
              <w:textAlignment w:val="baseline"/>
            </w:pPr>
            <w:r w:rsidRPr="003F75E0">
              <w:t>Nay</w:t>
            </w:r>
          </w:p>
        </w:tc>
        <w:tc>
          <w:tcPr>
            <w:tcW w:w="1275" w:type="dxa"/>
            <w:tcBorders>
              <w:top w:val="single" w:sz="5" w:space="0" w:color="000000"/>
              <w:left w:val="single" w:sz="5" w:space="0" w:color="000000"/>
              <w:bottom w:val="single" w:sz="5" w:space="0" w:color="000000"/>
              <w:right w:val="single" w:sz="5" w:space="0" w:color="000000"/>
            </w:tcBorders>
            <w:vAlign w:val="center"/>
          </w:tcPr>
          <w:p w14:paraId="29B49298" w14:textId="77777777" w:rsidR="00BD58A2" w:rsidRPr="003F75E0" w:rsidRDefault="00BD58A2" w:rsidP="000C4D15">
            <w:pPr>
              <w:spacing w:before="36" w:after="19" w:line="247" w:lineRule="exact"/>
              <w:ind w:right="504"/>
              <w:jc w:val="right"/>
              <w:textAlignment w:val="baseline"/>
            </w:pPr>
            <w:r w:rsidRPr="003F75E0">
              <w:t>Abstain</w:t>
            </w:r>
          </w:p>
        </w:tc>
        <w:tc>
          <w:tcPr>
            <w:tcW w:w="1276" w:type="dxa"/>
            <w:tcBorders>
              <w:top w:val="single" w:sz="5" w:space="0" w:color="000000"/>
              <w:left w:val="single" w:sz="5" w:space="0" w:color="000000"/>
              <w:bottom w:val="single" w:sz="5" w:space="0" w:color="000000"/>
              <w:right w:val="single" w:sz="5" w:space="0" w:color="000000"/>
            </w:tcBorders>
            <w:vAlign w:val="center"/>
          </w:tcPr>
          <w:p w14:paraId="0F689807" w14:textId="77777777" w:rsidR="00BD58A2" w:rsidRPr="003F75E0" w:rsidRDefault="00BD58A2" w:rsidP="000C4D15">
            <w:pPr>
              <w:spacing w:before="36" w:after="19" w:line="247" w:lineRule="exact"/>
              <w:ind w:right="552"/>
              <w:jc w:val="right"/>
              <w:textAlignment w:val="baseline"/>
            </w:pPr>
            <w:r w:rsidRPr="003F75E0">
              <w:t>Absent</w:t>
            </w:r>
          </w:p>
        </w:tc>
      </w:tr>
      <w:tr w:rsidR="00BD58A2" w:rsidRPr="003F75E0" w14:paraId="41A0A1FD" w14:textId="77777777" w:rsidTr="000C4D15">
        <w:trPr>
          <w:trHeight w:hRule="exact" w:val="303"/>
        </w:trPr>
        <w:tc>
          <w:tcPr>
            <w:tcW w:w="1709" w:type="dxa"/>
            <w:tcBorders>
              <w:top w:val="single" w:sz="5" w:space="0" w:color="000000"/>
              <w:left w:val="single" w:sz="5" w:space="0" w:color="000000"/>
              <w:bottom w:val="single" w:sz="5" w:space="0" w:color="000000"/>
              <w:right w:val="single" w:sz="5" w:space="0" w:color="000000"/>
            </w:tcBorders>
            <w:vAlign w:val="center"/>
          </w:tcPr>
          <w:p w14:paraId="36A0DE6C" w14:textId="77777777" w:rsidR="00BD58A2" w:rsidRPr="003F75E0" w:rsidRDefault="00BD58A2" w:rsidP="000C4D15">
            <w:pPr>
              <w:tabs>
                <w:tab w:val="left" w:pos="216"/>
                <w:tab w:val="left" w:pos="360"/>
              </w:tabs>
              <w:spacing w:before="32" w:after="19" w:line="247" w:lineRule="exact"/>
              <w:ind w:left="144"/>
              <w:textAlignment w:val="baseline"/>
            </w:pPr>
            <w:r w:rsidRPr="003F75E0">
              <w:t>K.</w:t>
            </w:r>
            <w:r>
              <w:t xml:space="preserve"> </w:t>
            </w:r>
            <w:r w:rsidRPr="003F75E0">
              <w:t>Alper</w:t>
            </w:r>
          </w:p>
        </w:tc>
        <w:tc>
          <w:tcPr>
            <w:tcW w:w="1275" w:type="dxa"/>
            <w:tcBorders>
              <w:top w:val="single" w:sz="5" w:space="0" w:color="000000"/>
              <w:left w:val="single" w:sz="5" w:space="0" w:color="000000"/>
              <w:bottom w:val="single" w:sz="5" w:space="0" w:color="000000"/>
              <w:right w:val="single" w:sz="5" w:space="0" w:color="000000"/>
            </w:tcBorders>
          </w:tcPr>
          <w:p w14:paraId="5481B764" w14:textId="77777777" w:rsidR="00BD58A2" w:rsidRPr="003F75E0" w:rsidRDefault="00BD58A2" w:rsidP="000C4D15">
            <w:pPr>
              <w:jc w:val="cente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0F654F39" w14:textId="77777777" w:rsidR="00BD58A2" w:rsidRPr="003F75E0" w:rsidRDefault="00BD58A2" w:rsidP="000C4D15">
            <w:pPr>
              <w:jc w:val="cente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3C9CF3A8" w14:textId="24BD3735" w:rsidR="00BD58A2" w:rsidRPr="003F75E0" w:rsidRDefault="00BD58A2" w:rsidP="000C4D15">
            <w:pPr>
              <w:jc w:val="cente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6C3C457A" w14:textId="77777777" w:rsidR="00BD58A2" w:rsidRPr="003F75E0" w:rsidRDefault="00BD58A2" w:rsidP="000C4D15">
            <w:pPr>
              <w:jc w:val="cente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5F42442B" w14:textId="77777777" w:rsidR="00BD58A2" w:rsidRPr="003F75E0" w:rsidRDefault="00BD58A2" w:rsidP="000C4D15">
            <w:pPr>
              <w:jc w:val="center"/>
              <w:textAlignment w:val="baseline"/>
            </w:pPr>
          </w:p>
        </w:tc>
        <w:tc>
          <w:tcPr>
            <w:tcW w:w="1276" w:type="dxa"/>
            <w:tcBorders>
              <w:top w:val="single" w:sz="5" w:space="0" w:color="000000"/>
              <w:left w:val="single" w:sz="5" w:space="0" w:color="000000"/>
              <w:bottom w:val="single" w:sz="5" w:space="0" w:color="000000"/>
              <w:right w:val="single" w:sz="5" w:space="0" w:color="000000"/>
            </w:tcBorders>
          </w:tcPr>
          <w:p w14:paraId="0C3E005D" w14:textId="77777777" w:rsidR="00BD58A2" w:rsidRPr="003F75E0" w:rsidRDefault="00BD58A2" w:rsidP="000C4D15">
            <w:pPr>
              <w:jc w:val="center"/>
              <w:textAlignment w:val="baseline"/>
            </w:pPr>
          </w:p>
        </w:tc>
      </w:tr>
      <w:tr w:rsidR="00BD58A2" w:rsidRPr="003F75E0" w14:paraId="7EF1B6FF" w14:textId="77777777" w:rsidTr="000C4D15">
        <w:trPr>
          <w:trHeight w:hRule="exact" w:val="307"/>
        </w:trPr>
        <w:tc>
          <w:tcPr>
            <w:tcW w:w="1709" w:type="dxa"/>
            <w:tcBorders>
              <w:top w:val="single" w:sz="5" w:space="0" w:color="000000"/>
              <w:left w:val="single" w:sz="5" w:space="0" w:color="000000"/>
              <w:bottom w:val="single" w:sz="5" w:space="0" w:color="000000"/>
              <w:right w:val="single" w:sz="5" w:space="0" w:color="000000"/>
            </w:tcBorders>
            <w:vAlign w:val="center"/>
          </w:tcPr>
          <w:p w14:paraId="4A733536" w14:textId="77777777" w:rsidR="00BD58A2" w:rsidRPr="003F75E0" w:rsidRDefault="00BD58A2" w:rsidP="000C4D15">
            <w:pPr>
              <w:spacing w:before="31" w:after="19" w:line="247" w:lineRule="exact"/>
              <w:ind w:left="115"/>
              <w:textAlignment w:val="baseline"/>
            </w:pPr>
            <w:r w:rsidRPr="003F75E0">
              <w:t>J. Guarino</w:t>
            </w:r>
          </w:p>
        </w:tc>
        <w:tc>
          <w:tcPr>
            <w:tcW w:w="1275" w:type="dxa"/>
            <w:tcBorders>
              <w:top w:val="single" w:sz="5" w:space="0" w:color="000000"/>
              <w:left w:val="single" w:sz="5" w:space="0" w:color="000000"/>
              <w:bottom w:val="single" w:sz="5" w:space="0" w:color="000000"/>
              <w:right w:val="single" w:sz="5" w:space="0" w:color="000000"/>
            </w:tcBorders>
          </w:tcPr>
          <w:p w14:paraId="40CD2B57" w14:textId="77777777" w:rsidR="00BD58A2" w:rsidRPr="003F75E0" w:rsidRDefault="00BD58A2" w:rsidP="000C4D15">
            <w:pPr>
              <w:jc w:val="cente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1A047077" w14:textId="77777777" w:rsidR="00BD58A2" w:rsidRPr="003F75E0" w:rsidRDefault="00BD58A2" w:rsidP="000C4D15">
            <w:pPr>
              <w:jc w:val="cente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375B4020" w14:textId="77777777" w:rsidR="00BD58A2" w:rsidRPr="003F75E0" w:rsidRDefault="00BD58A2" w:rsidP="000C4D15">
            <w:pPr>
              <w:jc w:val="cente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42B7DC9F" w14:textId="77777777" w:rsidR="00BD58A2" w:rsidRPr="003F75E0" w:rsidRDefault="00BD58A2" w:rsidP="000C4D15">
            <w:pPr>
              <w:jc w:val="cente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2297A72A" w14:textId="09FBBDB4" w:rsidR="00BD58A2" w:rsidRPr="003F75E0" w:rsidRDefault="00BD58A2" w:rsidP="000C4D15">
            <w:pPr>
              <w:jc w:val="center"/>
              <w:textAlignment w:val="baseline"/>
            </w:pPr>
          </w:p>
        </w:tc>
        <w:tc>
          <w:tcPr>
            <w:tcW w:w="1276" w:type="dxa"/>
            <w:tcBorders>
              <w:top w:val="single" w:sz="5" w:space="0" w:color="000000"/>
              <w:left w:val="single" w:sz="5" w:space="0" w:color="000000"/>
              <w:bottom w:val="single" w:sz="5" w:space="0" w:color="000000"/>
              <w:right w:val="single" w:sz="5" w:space="0" w:color="000000"/>
            </w:tcBorders>
          </w:tcPr>
          <w:p w14:paraId="2EF4C336" w14:textId="77777777" w:rsidR="00BD58A2" w:rsidRPr="003F75E0" w:rsidRDefault="00BD58A2" w:rsidP="000C4D15">
            <w:pPr>
              <w:jc w:val="center"/>
              <w:textAlignment w:val="baseline"/>
            </w:pPr>
          </w:p>
        </w:tc>
      </w:tr>
      <w:tr w:rsidR="00BD58A2" w:rsidRPr="003F75E0" w14:paraId="6F712744" w14:textId="77777777" w:rsidTr="000C4D15">
        <w:trPr>
          <w:trHeight w:hRule="exact" w:val="302"/>
        </w:trPr>
        <w:tc>
          <w:tcPr>
            <w:tcW w:w="1709" w:type="dxa"/>
            <w:tcBorders>
              <w:top w:val="single" w:sz="5" w:space="0" w:color="000000"/>
              <w:left w:val="single" w:sz="5" w:space="0" w:color="000000"/>
              <w:bottom w:val="single" w:sz="5" w:space="0" w:color="000000"/>
              <w:right w:val="single" w:sz="5" w:space="0" w:color="000000"/>
            </w:tcBorders>
            <w:vAlign w:val="center"/>
          </w:tcPr>
          <w:p w14:paraId="1A064050" w14:textId="77777777" w:rsidR="00BD58A2" w:rsidRPr="003F75E0" w:rsidRDefault="00BD58A2" w:rsidP="000C4D15">
            <w:pPr>
              <w:tabs>
                <w:tab w:val="left" w:pos="216"/>
                <w:tab w:val="left" w:pos="360"/>
              </w:tabs>
              <w:spacing w:before="31" w:after="15" w:line="247" w:lineRule="exact"/>
              <w:ind w:left="144"/>
              <w:textAlignment w:val="baseline"/>
            </w:pPr>
            <w:r w:rsidRPr="003F75E0">
              <w:t>L.</w:t>
            </w:r>
            <w:r w:rsidRPr="003F75E0">
              <w:tab/>
              <w:t>Klein</w:t>
            </w:r>
          </w:p>
        </w:tc>
        <w:tc>
          <w:tcPr>
            <w:tcW w:w="1275" w:type="dxa"/>
            <w:tcBorders>
              <w:top w:val="single" w:sz="5" w:space="0" w:color="000000"/>
              <w:left w:val="single" w:sz="5" w:space="0" w:color="000000"/>
              <w:bottom w:val="single" w:sz="5" w:space="0" w:color="000000"/>
              <w:right w:val="single" w:sz="5" w:space="0" w:color="000000"/>
            </w:tcBorders>
          </w:tcPr>
          <w:p w14:paraId="7CDDF149" w14:textId="77777777" w:rsidR="00BD58A2" w:rsidRPr="003F75E0" w:rsidRDefault="00BD58A2" w:rsidP="000C4D15">
            <w:pPr>
              <w:jc w:val="cente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697E6E82" w14:textId="19009E50" w:rsidR="00BD58A2" w:rsidRPr="003F75E0" w:rsidRDefault="00BD58A2" w:rsidP="000C4D15">
            <w:pPr>
              <w:jc w:val="cente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32626E22" w14:textId="7B37BF92" w:rsidR="00BD58A2" w:rsidRPr="003F75E0" w:rsidRDefault="00BD58A2" w:rsidP="000C4D15">
            <w:pPr>
              <w:jc w:val="cente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0527E054" w14:textId="77777777" w:rsidR="00BD58A2" w:rsidRPr="003F75E0" w:rsidRDefault="00BD58A2" w:rsidP="000C4D15">
            <w:pPr>
              <w:jc w:val="cente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65D59F0D" w14:textId="77777777" w:rsidR="00BD58A2" w:rsidRPr="003F75E0" w:rsidRDefault="00BD58A2" w:rsidP="000C4D15">
            <w:pPr>
              <w:jc w:val="center"/>
              <w:textAlignment w:val="baseline"/>
            </w:pPr>
          </w:p>
        </w:tc>
        <w:tc>
          <w:tcPr>
            <w:tcW w:w="1276" w:type="dxa"/>
            <w:tcBorders>
              <w:top w:val="single" w:sz="5" w:space="0" w:color="000000"/>
              <w:left w:val="single" w:sz="5" w:space="0" w:color="000000"/>
              <w:bottom w:val="single" w:sz="5" w:space="0" w:color="000000"/>
              <w:right w:val="single" w:sz="5" w:space="0" w:color="000000"/>
            </w:tcBorders>
          </w:tcPr>
          <w:p w14:paraId="4F4399D4" w14:textId="77777777" w:rsidR="00BD58A2" w:rsidRPr="003F75E0" w:rsidRDefault="00BD58A2" w:rsidP="000C4D15">
            <w:pPr>
              <w:jc w:val="center"/>
              <w:textAlignment w:val="baseline"/>
            </w:pPr>
          </w:p>
        </w:tc>
      </w:tr>
      <w:tr w:rsidR="00BD58A2" w:rsidRPr="003F75E0" w14:paraId="01D709AF" w14:textId="77777777" w:rsidTr="000C4D15">
        <w:trPr>
          <w:trHeight w:hRule="exact" w:val="303"/>
        </w:trPr>
        <w:tc>
          <w:tcPr>
            <w:tcW w:w="1709" w:type="dxa"/>
            <w:tcBorders>
              <w:top w:val="single" w:sz="5" w:space="0" w:color="000000"/>
              <w:left w:val="single" w:sz="5" w:space="0" w:color="000000"/>
              <w:bottom w:val="single" w:sz="5" w:space="0" w:color="000000"/>
              <w:right w:val="single" w:sz="5" w:space="0" w:color="000000"/>
            </w:tcBorders>
            <w:vAlign w:val="center"/>
          </w:tcPr>
          <w:p w14:paraId="62FC3FF5" w14:textId="77777777" w:rsidR="00BD58A2" w:rsidRPr="003F75E0" w:rsidRDefault="00BD58A2" w:rsidP="000C4D15">
            <w:pPr>
              <w:spacing w:before="32" w:after="14" w:line="247" w:lineRule="exact"/>
              <w:ind w:left="115"/>
              <w:textAlignment w:val="baseline"/>
            </w:pPr>
            <w:r w:rsidRPr="003F75E0">
              <w:t>S. McCartney</w:t>
            </w:r>
          </w:p>
        </w:tc>
        <w:tc>
          <w:tcPr>
            <w:tcW w:w="1275" w:type="dxa"/>
            <w:tcBorders>
              <w:top w:val="single" w:sz="5" w:space="0" w:color="000000"/>
              <w:left w:val="single" w:sz="5" w:space="0" w:color="000000"/>
              <w:bottom w:val="single" w:sz="5" w:space="0" w:color="000000"/>
              <w:right w:val="single" w:sz="5" w:space="0" w:color="000000"/>
            </w:tcBorders>
          </w:tcPr>
          <w:p w14:paraId="022E7558" w14:textId="77777777" w:rsidR="00BD58A2" w:rsidRPr="003F75E0" w:rsidRDefault="00BD58A2" w:rsidP="000C4D15">
            <w:pPr>
              <w:jc w:val="cente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4B58748E" w14:textId="77777777" w:rsidR="00BD58A2" w:rsidRPr="003F75E0" w:rsidRDefault="00BD58A2" w:rsidP="000C4D15">
            <w:pPr>
              <w:jc w:val="cente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1B7C3F49" w14:textId="01F6FC3F" w:rsidR="00BD58A2" w:rsidRPr="003F75E0" w:rsidRDefault="00BD58A2" w:rsidP="000C4D15">
            <w:pPr>
              <w:jc w:val="cente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089499E2" w14:textId="77777777" w:rsidR="00BD58A2" w:rsidRPr="003F75E0" w:rsidRDefault="00BD58A2" w:rsidP="000C4D15">
            <w:pPr>
              <w:jc w:val="cente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47E015B8" w14:textId="77777777" w:rsidR="00BD58A2" w:rsidRPr="003F75E0" w:rsidRDefault="00BD58A2" w:rsidP="000C4D15">
            <w:pPr>
              <w:jc w:val="center"/>
              <w:textAlignment w:val="baseline"/>
            </w:pPr>
          </w:p>
        </w:tc>
        <w:tc>
          <w:tcPr>
            <w:tcW w:w="1276" w:type="dxa"/>
            <w:tcBorders>
              <w:top w:val="single" w:sz="5" w:space="0" w:color="000000"/>
              <w:left w:val="single" w:sz="5" w:space="0" w:color="000000"/>
              <w:bottom w:val="single" w:sz="5" w:space="0" w:color="000000"/>
              <w:right w:val="single" w:sz="5" w:space="0" w:color="000000"/>
            </w:tcBorders>
          </w:tcPr>
          <w:p w14:paraId="7AAE0A88" w14:textId="77777777" w:rsidR="00BD58A2" w:rsidRPr="003F75E0" w:rsidRDefault="00BD58A2" w:rsidP="000C4D15">
            <w:pPr>
              <w:jc w:val="center"/>
              <w:textAlignment w:val="baseline"/>
            </w:pPr>
          </w:p>
        </w:tc>
      </w:tr>
      <w:tr w:rsidR="00BD58A2" w:rsidRPr="003F75E0" w14:paraId="2E929B70" w14:textId="77777777" w:rsidTr="000C4D15">
        <w:trPr>
          <w:trHeight w:hRule="exact" w:val="302"/>
        </w:trPr>
        <w:tc>
          <w:tcPr>
            <w:tcW w:w="1709" w:type="dxa"/>
            <w:tcBorders>
              <w:top w:val="single" w:sz="5" w:space="0" w:color="000000"/>
              <w:left w:val="single" w:sz="5" w:space="0" w:color="000000"/>
              <w:bottom w:val="single" w:sz="5" w:space="0" w:color="000000"/>
              <w:right w:val="single" w:sz="5" w:space="0" w:color="000000"/>
            </w:tcBorders>
            <w:vAlign w:val="center"/>
          </w:tcPr>
          <w:p w14:paraId="319B1EDF" w14:textId="77777777" w:rsidR="00BD58A2" w:rsidRPr="003F75E0" w:rsidRDefault="00BD58A2" w:rsidP="000C4D15">
            <w:pPr>
              <w:spacing w:before="31" w:after="14" w:line="247" w:lineRule="exact"/>
              <w:ind w:left="115"/>
              <w:textAlignment w:val="baseline"/>
            </w:pPr>
            <w:r w:rsidRPr="003F75E0">
              <w:t>C. Morgan</w:t>
            </w:r>
          </w:p>
        </w:tc>
        <w:tc>
          <w:tcPr>
            <w:tcW w:w="1275" w:type="dxa"/>
            <w:tcBorders>
              <w:top w:val="single" w:sz="5" w:space="0" w:color="000000"/>
              <w:left w:val="single" w:sz="5" w:space="0" w:color="000000"/>
              <w:bottom w:val="single" w:sz="5" w:space="0" w:color="000000"/>
              <w:right w:val="single" w:sz="5" w:space="0" w:color="000000"/>
            </w:tcBorders>
          </w:tcPr>
          <w:p w14:paraId="26FC0F82" w14:textId="77777777" w:rsidR="00BD58A2" w:rsidRPr="003F75E0" w:rsidRDefault="00BD58A2" w:rsidP="000C4D15">
            <w:pPr>
              <w:jc w:val="cente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2EEBA513" w14:textId="77777777" w:rsidR="00BD58A2" w:rsidRPr="003F75E0" w:rsidRDefault="00BD58A2" w:rsidP="000C4D15">
            <w:pPr>
              <w:jc w:val="cente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2128A23F" w14:textId="77777777" w:rsidR="00BD58A2" w:rsidRPr="003F75E0" w:rsidRDefault="00BD58A2" w:rsidP="000C4D15">
            <w:pPr>
              <w:jc w:val="cente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2EE50448" w14:textId="77777777" w:rsidR="00BD58A2" w:rsidRPr="003F75E0" w:rsidRDefault="00BD58A2" w:rsidP="000C4D15">
            <w:pPr>
              <w:jc w:val="cente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22E21D3E" w14:textId="77777777" w:rsidR="00BD58A2" w:rsidRPr="003F75E0" w:rsidRDefault="00BD58A2" w:rsidP="000C4D15">
            <w:pPr>
              <w:jc w:val="center"/>
              <w:textAlignment w:val="baseline"/>
            </w:pPr>
          </w:p>
        </w:tc>
        <w:tc>
          <w:tcPr>
            <w:tcW w:w="1276" w:type="dxa"/>
            <w:tcBorders>
              <w:top w:val="single" w:sz="5" w:space="0" w:color="000000"/>
              <w:left w:val="single" w:sz="5" w:space="0" w:color="000000"/>
              <w:bottom w:val="single" w:sz="5" w:space="0" w:color="000000"/>
              <w:right w:val="single" w:sz="5" w:space="0" w:color="000000"/>
            </w:tcBorders>
          </w:tcPr>
          <w:p w14:paraId="57889A41" w14:textId="19A966E1" w:rsidR="00BD58A2" w:rsidRPr="003F75E0" w:rsidRDefault="00BD58A2" w:rsidP="000C4D15">
            <w:pPr>
              <w:jc w:val="center"/>
              <w:textAlignment w:val="baseline"/>
            </w:pPr>
          </w:p>
        </w:tc>
      </w:tr>
      <w:tr w:rsidR="00BD58A2" w:rsidRPr="003F75E0" w14:paraId="5E54046A" w14:textId="77777777" w:rsidTr="000C4D15">
        <w:trPr>
          <w:trHeight w:hRule="exact" w:val="302"/>
        </w:trPr>
        <w:tc>
          <w:tcPr>
            <w:tcW w:w="1709" w:type="dxa"/>
            <w:tcBorders>
              <w:top w:val="single" w:sz="5" w:space="0" w:color="000000"/>
              <w:left w:val="single" w:sz="5" w:space="0" w:color="000000"/>
              <w:bottom w:val="single" w:sz="5" w:space="0" w:color="000000"/>
              <w:right w:val="single" w:sz="5" w:space="0" w:color="000000"/>
            </w:tcBorders>
            <w:vAlign w:val="center"/>
          </w:tcPr>
          <w:p w14:paraId="4961D9C6" w14:textId="77777777" w:rsidR="00BD58A2" w:rsidRPr="003F75E0" w:rsidRDefault="00BD58A2" w:rsidP="000C4D15">
            <w:r>
              <w:t xml:space="preserve">  S. Scarpa</w:t>
            </w:r>
          </w:p>
          <w:p w14:paraId="49EC62B6" w14:textId="77777777" w:rsidR="00BD58A2" w:rsidRPr="003F75E0" w:rsidRDefault="00BD58A2" w:rsidP="000C4D15">
            <w:pPr>
              <w:spacing w:before="32" w:after="14" w:line="247" w:lineRule="exact"/>
              <w:ind w:left="115"/>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0C93BB88" w14:textId="77777777" w:rsidR="00BD58A2" w:rsidRPr="003F75E0" w:rsidRDefault="00BD58A2" w:rsidP="000C4D15">
            <w:pPr>
              <w:jc w:val="cente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1A8E1AF6" w14:textId="77777777" w:rsidR="00BD58A2" w:rsidRPr="003F75E0" w:rsidRDefault="00BD58A2" w:rsidP="000C4D15">
            <w:pPr>
              <w:jc w:val="cente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58AD1EF1" w14:textId="5475DB69" w:rsidR="00BD58A2" w:rsidRPr="003F75E0" w:rsidRDefault="00BD58A2" w:rsidP="000C4D15">
            <w:pPr>
              <w:jc w:val="cente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0488D9A6" w14:textId="77777777" w:rsidR="00BD58A2" w:rsidRPr="003F75E0" w:rsidRDefault="00BD58A2" w:rsidP="000C4D15">
            <w:pPr>
              <w:jc w:val="cente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11125D78" w14:textId="77777777" w:rsidR="00BD58A2" w:rsidRPr="003F75E0" w:rsidRDefault="00BD58A2" w:rsidP="000C4D15">
            <w:pPr>
              <w:jc w:val="center"/>
              <w:textAlignment w:val="baseline"/>
            </w:pPr>
          </w:p>
        </w:tc>
        <w:tc>
          <w:tcPr>
            <w:tcW w:w="1276" w:type="dxa"/>
            <w:tcBorders>
              <w:top w:val="single" w:sz="5" w:space="0" w:color="000000"/>
              <w:left w:val="single" w:sz="5" w:space="0" w:color="000000"/>
              <w:bottom w:val="single" w:sz="5" w:space="0" w:color="000000"/>
              <w:right w:val="single" w:sz="5" w:space="0" w:color="000000"/>
            </w:tcBorders>
          </w:tcPr>
          <w:p w14:paraId="089885DC" w14:textId="77777777" w:rsidR="00BD58A2" w:rsidRPr="003F75E0" w:rsidRDefault="00BD58A2" w:rsidP="000C4D15">
            <w:pPr>
              <w:jc w:val="center"/>
              <w:textAlignment w:val="baseline"/>
            </w:pPr>
          </w:p>
        </w:tc>
      </w:tr>
      <w:tr w:rsidR="00BD58A2" w:rsidRPr="003F75E0" w14:paraId="7027B5A4" w14:textId="77777777" w:rsidTr="000C4D15">
        <w:trPr>
          <w:trHeight w:hRule="exact" w:val="303"/>
        </w:trPr>
        <w:tc>
          <w:tcPr>
            <w:tcW w:w="1709" w:type="dxa"/>
            <w:tcBorders>
              <w:top w:val="single" w:sz="5" w:space="0" w:color="000000"/>
              <w:left w:val="single" w:sz="5" w:space="0" w:color="000000"/>
              <w:bottom w:val="single" w:sz="5" w:space="0" w:color="000000"/>
              <w:right w:val="single" w:sz="5" w:space="0" w:color="000000"/>
            </w:tcBorders>
            <w:vAlign w:val="center"/>
          </w:tcPr>
          <w:p w14:paraId="583A38E3" w14:textId="574DE187" w:rsidR="00BD58A2" w:rsidRPr="003F75E0" w:rsidRDefault="00BD58A2" w:rsidP="000C4D15">
            <w:pPr>
              <w:spacing w:before="32" w:after="14" w:line="247" w:lineRule="exact"/>
              <w:ind w:left="115"/>
              <w:textAlignment w:val="baseline"/>
            </w:pPr>
            <w:r>
              <w:t>F. Noborine</w:t>
            </w:r>
          </w:p>
        </w:tc>
        <w:tc>
          <w:tcPr>
            <w:tcW w:w="1275" w:type="dxa"/>
            <w:tcBorders>
              <w:top w:val="single" w:sz="5" w:space="0" w:color="000000"/>
              <w:left w:val="single" w:sz="5" w:space="0" w:color="000000"/>
              <w:bottom w:val="single" w:sz="5" w:space="0" w:color="000000"/>
              <w:right w:val="single" w:sz="5" w:space="0" w:color="000000"/>
            </w:tcBorders>
          </w:tcPr>
          <w:p w14:paraId="4CA54943" w14:textId="77777777" w:rsidR="00BD58A2" w:rsidRPr="003F75E0" w:rsidRDefault="00BD58A2" w:rsidP="000C4D15">
            <w:pPr>
              <w:jc w:val="cente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7BF85F49" w14:textId="77777777" w:rsidR="00BD58A2" w:rsidRPr="003F75E0" w:rsidRDefault="00BD58A2" w:rsidP="000C4D15">
            <w:pPr>
              <w:jc w:val="cente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026C6C75" w14:textId="77777777" w:rsidR="00BD58A2" w:rsidRPr="003F75E0" w:rsidRDefault="00BD58A2" w:rsidP="000C4D15">
            <w:pPr>
              <w:jc w:val="cente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14897E94" w14:textId="77777777" w:rsidR="00BD58A2" w:rsidRPr="003F75E0" w:rsidRDefault="00BD58A2" w:rsidP="000C4D15">
            <w:pPr>
              <w:jc w:val="cente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79C99E79" w14:textId="77777777" w:rsidR="00BD58A2" w:rsidRPr="003F75E0" w:rsidRDefault="00BD58A2" w:rsidP="000C4D15">
            <w:pPr>
              <w:jc w:val="center"/>
              <w:textAlignment w:val="baseline"/>
            </w:pPr>
          </w:p>
        </w:tc>
        <w:tc>
          <w:tcPr>
            <w:tcW w:w="1276" w:type="dxa"/>
            <w:tcBorders>
              <w:top w:val="single" w:sz="5" w:space="0" w:color="000000"/>
              <w:left w:val="single" w:sz="5" w:space="0" w:color="000000"/>
              <w:bottom w:val="single" w:sz="5" w:space="0" w:color="000000"/>
              <w:right w:val="single" w:sz="5" w:space="0" w:color="000000"/>
            </w:tcBorders>
          </w:tcPr>
          <w:p w14:paraId="46D18D54" w14:textId="4D63FFF4" w:rsidR="00BD58A2" w:rsidRPr="003F75E0" w:rsidRDefault="00BD58A2" w:rsidP="000C4D15">
            <w:pPr>
              <w:jc w:val="center"/>
              <w:textAlignment w:val="baseline"/>
            </w:pPr>
          </w:p>
        </w:tc>
      </w:tr>
      <w:tr w:rsidR="00BD58A2" w:rsidRPr="003F75E0" w14:paraId="75C4847D" w14:textId="77777777" w:rsidTr="000C4D15">
        <w:trPr>
          <w:trHeight w:hRule="exact" w:val="302"/>
        </w:trPr>
        <w:tc>
          <w:tcPr>
            <w:tcW w:w="1709" w:type="dxa"/>
            <w:tcBorders>
              <w:top w:val="single" w:sz="5" w:space="0" w:color="000000"/>
              <w:left w:val="single" w:sz="5" w:space="0" w:color="000000"/>
              <w:bottom w:val="single" w:sz="5" w:space="0" w:color="000000"/>
              <w:right w:val="single" w:sz="5" w:space="0" w:color="000000"/>
            </w:tcBorders>
            <w:vAlign w:val="center"/>
          </w:tcPr>
          <w:p w14:paraId="3E704485" w14:textId="77777777" w:rsidR="00BD58A2" w:rsidRPr="003F75E0" w:rsidRDefault="00BD58A2" w:rsidP="000C4D15">
            <w:pPr>
              <w:spacing w:before="31" w:after="15" w:line="247" w:lineRule="exact"/>
              <w:ind w:left="115"/>
              <w:textAlignment w:val="baseline"/>
            </w:pPr>
            <w:r w:rsidRPr="003F75E0">
              <w:t>W. Wilkes</w:t>
            </w:r>
          </w:p>
        </w:tc>
        <w:tc>
          <w:tcPr>
            <w:tcW w:w="1275" w:type="dxa"/>
            <w:tcBorders>
              <w:top w:val="single" w:sz="5" w:space="0" w:color="000000"/>
              <w:left w:val="single" w:sz="5" w:space="0" w:color="000000"/>
              <w:bottom w:val="single" w:sz="5" w:space="0" w:color="000000"/>
              <w:right w:val="single" w:sz="5" w:space="0" w:color="000000"/>
            </w:tcBorders>
          </w:tcPr>
          <w:p w14:paraId="74018A8A" w14:textId="77777777" w:rsidR="00BD58A2" w:rsidRPr="003F75E0" w:rsidRDefault="00BD58A2" w:rsidP="000C4D15">
            <w:pPr>
              <w:jc w:val="cente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7A2CC35F" w14:textId="77777777" w:rsidR="00BD58A2" w:rsidRPr="003F75E0" w:rsidRDefault="00BD58A2" w:rsidP="000C4D15">
            <w:pPr>
              <w:jc w:val="cente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224FFB70" w14:textId="77777777" w:rsidR="00BD58A2" w:rsidRPr="003F75E0" w:rsidRDefault="00BD58A2" w:rsidP="000C4D15">
            <w:pPr>
              <w:jc w:val="cente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716DCF20" w14:textId="77777777" w:rsidR="00BD58A2" w:rsidRPr="003F75E0" w:rsidRDefault="00BD58A2" w:rsidP="000C4D15">
            <w:pPr>
              <w:jc w:val="cente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1CAFFDDB" w14:textId="77777777" w:rsidR="00BD58A2" w:rsidRPr="003F75E0" w:rsidRDefault="00BD58A2" w:rsidP="000C4D15">
            <w:pPr>
              <w:jc w:val="center"/>
              <w:textAlignment w:val="baseline"/>
            </w:pPr>
          </w:p>
        </w:tc>
        <w:tc>
          <w:tcPr>
            <w:tcW w:w="1276" w:type="dxa"/>
            <w:tcBorders>
              <w:top w:val="single" w:sz="5" w:space="0" w:color="000000"/>
              <w:left w:val="single" w:sz="5" w:space="0" w:color="000000"/>
              <w:bottom w:val="single" w:sz="5" w:space="0" w:color="000000"/>
              <w:right w:val="single" w:sz="5" w:space="0" w:color="000000"/>
            </w:tcBorders>
          </w:tcPr>
          <w:p w14:paraId="26AA7E85" w14:textId="21EF145B" w:rsidR="00BD58A2" w:rsidRPr="003F75E0" w:rsidRDefault="00BD58A2" w:rsidP="000C4D15">
            <w:pPr>
              <w:jc w:val="center"/>
              <w:textAlignment w:val="baseline"/>
            </w:pPr>
          </w:p>
        </w:tc>
      </w:tr>
      <w:tr w:rsidR="00BD58A2" w:rsidRPr="003F75E0" w14:paraId="4EC6DFD1" w14:textId="77777777" w:rsidTr="000C4D15">
        <w:trPr>
          <w:trHeight w:hRule="exact" w:val="303"/>
        </w:trPr>
        <w:tc>
          <w:tcPr>
            <w:tcW w:w="1709" w:type="dxa"/>
            <w:tcBorders>
              <w:top w:val="single" w:sz="5" w:space="0" w:color="000000"/>
              <w:left w:val="single" w:sz="5" w:space="0" w:color="000000"/>
              <w:bottom w:val="single" w:sz="5" w:space="0" w:color="000000"/>
              <w:right w:val="single" w:sz="5" w:space="0" w:color="000000"/>
            </w:tcBorders>
            <w:vAlign w:val="center"/>
          </w:tcPr>
          <w:p w14:paraId="0F1B96E4" w14:textId="77777777" w:rsidR="00BD58A2" w:rsidRPr="003F75E0" w:rsidRDefault="00BD58A2" w:rsidP="000C4D15">
            <w:pPr>
              <w:spacing w:before="32" w:after="14" w:line="247" w:lineRule="exact"/>
              <w:ind w:left="115"/>
              <w:textAlignment w:val="baseline"/>
            </w:pPr>
            <w:r>
              <w:t>J. Cardoza</w:t>
            </w:r>
          </w:p>
        </w:tc>
        <w:tc>
          <w:tcPr>
            <w:tcW w:w="1275" w:type="dxa"/>
            <w:tcBorders>
              <w:top w:val="single" w:sz="5" w:space="0" w:color="000000"/>
              <w:left w:val="single" w:sz="5" w:space="0" w:color="000000"/>
              <w:bottom w:val="single" w:sz="5" w:space="0" w:color="000000"/>
              <w:right w:val="single" w:sz="5" w:space="0" w:color="000000"/>
            </w:tcBorders>
          </w:tcPr>
          <w:p w14:paraId="30785676" w14:textId="77777777" w:rsidR="00BD58A2" w:rsidRPr="003F75E0" w:rsidRDefault="00BD58A2" w:rsidP="000C4D15">
            <w:pPr>
              <w:jc w:val="cente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1399B819" w14:textId="77777777" w:rsidR="00BD58A2" w:rsidRPr="003F75E0" w:rsidRDefault="00BD58A2" w:rsidP="000C4D15">
            <w:pPr>
              <w:jc w:val="cente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0B3858A6" w14:textId="77777777" w:rsidR="00BD58A2" w:rsidRPr="003F75E0" w:rsidRDefault="00BD58A2" w:rsidP="000C4D15">
            <w:pPr>
              <w:jc w:val="cente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0BAD8950" w14:textId="77777777" w:rsidR="00BD58A2" w:rsidRPr="003F75E0" w:rsidRDefault="00BD58A2" w:rsidP="000C4D15">
            <w:pPr>
              <w:jc w:val="cente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1B796D99" w14:textId="77777777" w:rsidR="00BD58A2" w:rsidRPr="003F75E0" w:rsidRDefault="00BD58A2" w:rsidP="000C4D15">
            <w:pPr>
              <w:jc w:val="center"/>
              <w:textAlignment w:val="baseline"/>
            </w:pPr>
          </w:p>
        </w:tc>
        <w:tc>
          <w:tcPr>
            <w:tcW w:w="1276" w:type="dxa"/>
            <w:tcBorders>
              <w:top w:val="single" w:sz="5" w:space="0" w:color="000000"/>
              <w:left w:val="single" w:sz="5" w:space="0" w:color="000000"/>
              <w:bottom w:val="single" w:sz="5" w:space="0" w:color="000000"/>
              <w:right w:val="single" w:sz="5" w:space="0" w:color="000000"/>
            </w:tcBorders>
          </w:tcPr>
          <w:p w14:paraId="1C6E4E84" w14:textId="0BDA6105" w:rsidR="00BD58A2" w:rsidRPr="003F75E0" w:rsidRDefault="00BD58A2" w:rsidP="000C4D15">
            <w:pPr>
              <w:jc w:val="center"/>
              <w:textAlignment w:val="baseline"/>
            </w:pPr>
          </w:p>
        </w:tc>
      </w:tr>
      <w:tr w:rsidR="00BD58A2" w:rsidRPr="003F75E0" w14:paraId="23FFF3FE" w14:textId="77777777" w:rsidTr="000C4D15">
        <w:trPr>
          <w:trHeight w:hRule="exact" w:val="302"/>
        </w:trPr>
        <w:tc>
          <w:tcPr>
            <w:tcW w:w="1709" w:type="dxa"/>
            <w:tcBorders>
              <w:top w:val="single" w:sz="5" w:space="0" w:color="000000"/>
              <w:left w:val="single" w:sz="5" w:space="0" w:color="000000"/>
              <w:bottom w:val="single" w:sz="5" w:space="0" w:color="000000"/>
              <w:right w:val="single" w:sz="5" w:space="0" w:color="000000"/>
            </w:tcBorders>
            <w:vAlign w:val="center"/>
          </w:tcPr>
          <w:p w14:paraId="3E8521CD" w14:textId="77777777" w:rsidR="00BD58A2" w:rsidRPr="003F75E0" w:rsidRDefault="00BD58A2" w:rsidP="000C4D15">
            <w:pPr>
              <w:spacing w:before="31" w:after="14" w:line="247" w:lineRule="exact"/>
              <w:ind w:left="115"/>
              <w:textAlignment w:val="baseline"/>
            </w:pPr>
            <w:r>
              <w:t>L. Kapferer</w:t>
            </w:r>
          </w:p>
        </w:tc>
        <w:tc>
          <w:tcPr>
            <w:tcW w:w="1275" w:type="dxa"/>
            <w:tcBorders>
              <w:top w:val="single" w:sz="5" w:space="0" w:color="000000"/>
              <w:left w:val="single" w:sz="5" w:space="0" w:color="000000"/>
              <w:bottom w:val="single" w:sz="5" w:space="0" w:color="000000"/>
              <w:right w:val="single" w:sz="5" w:space="0" w:color="000000"/>
            </w:tcBorders>
          </w:tcPr>
          <w:p w14:paraId="146E9D40" w14:textId="77777777" w:rsidR="00BD58A2" w:rsidRPr="003F75E0" w:rsidRDefault="00BD58A2" w:rsidP="000C4D15">
            <w:pPr>
              <w:jc w:val="cente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729369AD" w14:textId="77777777" w:rsidR="00BD58A2" w:rsidRPr="003F75E0" w:rsidRDefault="00BD58A2" w:rsidP="000C4D15">
            <w:pPr>
              <w:jc w:val="cente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1C4A125A" w14:textId="77777777" w:rsidR="00BD58A2" w:rsidRPr="003F75E0" w:rsidRDefault="00BD58A2" w:rsidP="000C4D15">
            <w:pPr>
              <w:jc w:val="cente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60AECDF3" w14:textId="77777777" w:rsidR="00BD58A2" w:rsidRPr="003F75E0" w:rsidRDefault="00BD58A2" w:rsidP="000C4D15">
            <w:pPr>
              <w:jc w:val="cente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2D1FD984" w14:textId="77777777" w:rsidR="00BD58A2" w:rsidRPr="003F75E0" w:rsidRDefault="00BD58A2" w:rsidP="000C4D15">
            <w:pPr>
              <w:jc w:val="center"/>
              <w:textAlignment w:val="baseline"/>
            </w:pPr>
          </w:p>
        </w:tc>
        <w:tc>
          <w:tcPr>
            <w:tcW w:w="1276" w:type="dxa"/>
            <w:tcBorders>
              <w:top w:val="single" w:sz="5" w:space="0" w:color="000000"/>
              <w:left w:val="single" w:sz="5" w:space="0" w:color="000000"/>
              <w:bottom w:val="single" w:sz="5" w:space="0" w:color="000000"/>
              <w:right w:val="single" w:sz="5" w:space="0" w:color="000000"/>
            </w:tcBorders>
          </w:tcPr>
          <w:p w14:paraId="39E8688E" w14:textId="6728BAD9" w:rsidR="00BD58A2" w:rsidRPr="003F75E0" w:rsidRDefault="00BD58A2" w:rsidP="000C4D15">
            <w:pPr>
              <w:jc w:val="center"/>
              <w:textAlignment w:val="baseline"/>
            </w:pPr>
          </w:p>
        </w:tc>
      </w:tr>
      <w:tr w:rsidR="00BD58A2" w:rsidRPr="003F75E0" w14:paraId="44001B78" w14:textId="77777777" w:rsidTr="000C4D15">
        <w:trPr>
          <w:trHeight w:hRule="exact" w:val="312"/>
        </w:trPr>
        <w:tc>
          <w:tcPr>
            <w:tcW w:w="1709" w:type="dxa"/>
            <w:tcBorders>
              <w:top w:val="single" w:sz="5" w:space="0" w:color="000000"/>
              <w:left w:val="single" w:sz="5" w:space="0" w:color="000000"/>
              <w:bottom w:val="single" w:sz="5" w:space="0" w:color="000000"/>
              <w:right w:val="single" w:sz="5" w:space="0" w:color="000000"/>
            </w:tcBorders>
            <w:vAlign w:val="center"/>
          </w:tcPr>
          <w:p w14:paraId="2D401A09" w14:textId="77777777" w:rsidR="00BD58A2" w:rsidRPr="003F75E0" w:rsidRDefault="00BD58A2" w:rsidP="000C4D15">
            <w:pPr>
              <w:spacing w:before="36" w:after="23" w:line="248" w:lineRule="exact"/>
              <w:ind w:left="115"/>
              <w:textAlignment w:val="baseline"/>
            </w:pPr>
            <w:r w:rsidRPr="003F75E0">
              <w:t>R. Bagoff</w:t>
            </w:r>
          </w:p>
        </w:tc>
        <w:tc>
          <w:tcPr>
            <w:tcW w:w="1275" w:type="dxa"/>
            <w:tcBorders>
              <w:top w:val="single" w:sz="5" w:space="0" w:color="000000"/>
              <w:left w:val="single" w:sz="5" w:space="0" w:color="000000"/>
              <w:bottom w:val="single" w:sz="5" w:space="0" w:color="000000"/>
              <w:right w:val="single" w:sz="5" w:space="0" w:color="000000"/>
            </w:tcBorders>
          </w:tcPr>
          <w:p w14:paraId="0F339F0B" w14:textId="47C6150A" w:rsidR="00BD58A2" w:rsidRPr="003F75E0" w:rsidRDefault="00BD58A2" w:rsidP="000C4D15">
            <w:pPr>
              <w:jc w:val="cente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4A691F52" w14:textId="77777777" w:rsidR="00BD58A2" w:rsidRPr="003F75E0" w:rsidRDefault="00BD58A2" w:rsidP="000C4D15">
            <w:pPr>
              <w:jc w:val="cente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3DE35AB7" w14:textId="15220065" w:rsidR="00BD58A2" w:rsidRPr="003F75E0" w:rsidRDefault="00BD58A2" w:rsidP="000C4D15">
            <w:pPr>
              <w:jc w:val="cente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561BF4B9" w14:textId="77777777" w:rsidR="00BD58A2" w:rsidRPr="003F75E0" w:rsidRDefault="00BD58A2" w:rsidP="000C4D15">
            <w:pPr>
              <w:jc w:val="center"/>
              <w:textAlignment w:val="baseline"/>
            </w:pPr>
          </w:p>
        </w:tc>
        <w:tc>
          <w:tcPr>
            <w:tcW w:w="1275" w:type="dxa"/>
            <w:tcBorders>
              <w:top w:val="single" w:sz="5" w:space="0" w:color="000000"/>
              <w:left w:val="single" w:sz="5" w:space="0" w:color="000000"/>
              <w:bottom w:val="single" w:sz="5" w:space="0" w:color="000000"/>
              <w:right w:val="single" w:sz="5" w:space="0" w:color="000000"/>
            </w:tcBorders>
          </w:tcPr>
          <w:p w14:paraId="098839AC" w14:textId="77777777" w:rsidR="00BD58A2" w:rsidRPr="003F75E0" w:rsidRDefault="00BD58A2" w:rsidP="000C4D15">
            <w:pPr>
              <w:jc w:val="center"/>
              <w:textAlignment w:val="baseline"/>
            </w:pPr>
          </w:p>
        </w:tc>
        <w:tc>
          <w:tcPr>
            <w:tcW w:w="1276" w:type="dxa"/>
            <w:tcBorders>
              <w:top w:val="single" w:sz="5" w:space="0" w:color="000000"/>
              <w:left w:val="single" w:sz="5" w:space="0" w:color="000000"/>
              <w:bottom w:val="single" w:sz="5" w:space="0" w:color="000000"/>
              <w:right w:val="single" w:sz="5" w:space="0" w:color="000000"/>
            </w:tcBorders>
          </w:tcPr>
          <w:p w14:paraId="4A193481" w14:textId="77777777" w:rsidR="00BD58A2" w:rsidRPr="003F75E0" w:rsidRDefault="00BD58A2" w:rsidP="000C4D15">
            <w:pPr>
              <w:jc w:val="center"/>
              <w:textAlignment w:val="baseline"/>
            </w:pPr>
          </w:p>
        </w:tc>
      </w:tr>
    </w:tbl>
    <w:p w14:paraId="777AE1BF" w14:textId="77777777" w:rsidR="00BD58A2" w:rsidRDefault="00BD58A2" w:rsidP="00BD58A2">
      <w:pPr>
        <w:spacing w:line="240" w:lineRule="auto"/>
        <w:jc w:val="right"/>
      </w:pPr>
    </w:p>
    <w:sectPr w:rsidR="00BD58A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867B1" w14:textId="77777777" w:rsidR="004C74BC" w:rsidRDefault="004C74BC" w:rsidP="00ED6B5F">
      <w:pPr>
        <w:spacing w:after="0" w:line="240" w:lineRule="auto"/>
      </w:pPr>
      <w:r>
        <w:separator/>
      </w:r>
    </w:p>
  </w:endnote>
  <w:endnote w:type="continuationSeparator" w:id="0">
    <w:p w14:paraId="7926532A" w14:textId="77777777" w:rsidR="004C74BC" w:rsidRDefault="004C74BC" w:rsidP="00ED6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F92A3" w14:textId="77777777" w:rsidR="004C74BC" w:rsidRDefault="004C74BC" w:rsidP="00ED6B5F">
      <w:pPr>
        <w:spacing w:after="0" w:line="240" w:lineRule="auto"/>
      </w:pPr>
      <w:r>
        <w:separator/>
      </w:r>
    </w:p>
  </w:footnote>
  <w:footnote w:type="continuationSeparator" w:id="0">
    <w:p w14:paraId="580CBC3A" w14:textId="77777777" w:rsidR="004C74BC" w:rsidRDefault="004C74BC" w:rsidP="00ED6B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2613A"/>
    <w:multiLevelType w:val="hybridMultilevel"/>
    <w:tmpl w:val="CA0E27AA"/>
    <w:lvl w:ilvl="0" w:tplc="18888D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680866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D49"/>
    <w:rsid w:val="000E11BB"/>
    <w:rsid w:val="00130408"/>
    <w:rsid w:val="001441DD"/>
    <w:rsid w:val="0024445A"/>
    <w:rsid w:val="00451F85"/>
    <w:rsid w:val="004727D9"/>
    <w:rsid w:val="004C74BC"/>
    <w:rsid w:val="005829CD"/>
    <w:rsid w:val="005B326B"/>
    <w:rsid w:val="006F1027"/>
    <w:rsid w:val="00914D49"/>
    <w:rsid w:val="00BD58A2"/>
    <w:rsid w:val="00C63EFA"/>
    <w:rsid w:val="00CC467B"/>
    <w:rsid w:val="00D103FF"/>
    <w:rsid w:val="00D26D39"/>
    <w:rsid w:val="00EC6F96"/>
    <w:rsid w:val="00ED6B5F"/>
    <w:rsid w:val="00F219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78AE1"/>
  <w15:chartTrackingRefBased/>
  <w15:docId w15:val="{BE95A938-614D-46C5-AFF2-571851D04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4D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4D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4D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4D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4D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4D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4D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4D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4D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4D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4D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4D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4D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4D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4D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4D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4D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4D49"/>
    <w:rPr>
      <w:rFonts w:eastAsiaTheme="majorEastAsia" w:cstheme="majorBidi"/>
      <w:color w:val="272727" w:themeColor="text1" w:themeTint="D8"/>
    </w:rPr>
  </w:style>
  <w:style w:type="paragraph" w:styleId="Title">
    <w:name w:val="Title"/>
    <w:basedOn w:val="Normal"/>
    <w:next w:val="Normal"/>
    <w:link w:val="TitleChar"/>
    <w:uiPriority w:val="10"/>
    <w:qFormat/>
    <w:rsid w:val="00914D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4D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4D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4D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4D49"/>
    <w:pPr>
      <w:spacing w:before="160"/>
      <w:jc w:val="center"/>
    </w:pPr>
    <w:rPr>
      <w:i/>
      <w:iCs/>
      <w:color w:val="404040" w:themeColor="text1" w:themeTint="BF"/>
    </w:rPr>
  </w:style>
  <w:style w:type="character" w:customStyle="1" w:styleId="QuoteChar">
    <w:name w:val="Quote Char"/>
    <w:basedOn w:val="DefaultParagraphFont"/>
    <w:link w:val="Quote"/>
    <w:uiPriority w:val="29"/>
    <w:rsid w:val="00914D49"/>
    <w:rPr>
      <w:i/>
      <w:iCs/>
      <w:color w:val="404040" w:themeColor="text1" w:themeTint="BF"/>
    </w:rPr>
  </w:style>
  <w:style w:type="paragraph" w:styleId="ListParagraph">
    <w:name w:val="List Paragraph"/>
    <w:basedOn w:val="Normal"/>
    <w:uiPriority w:val="34"/>
    <w:qFormat/>
    <w:rsid w:val="00914D49"/>
    <w:pPr>
      <w:ind w:left="720"/>
      <w:contextualSpacing/>
    </w:pPr>
  </w:style>
  <w:style w:type="character" w:styleId="IntenseEmphasis">
    <w:name w:val="Intense Emphasis"/>
    <w:basedOn w:val="DefaultParagraphFont"/>
    <w:uiPriority w:val="21"/>
    <w:qFormat/>
    <w:rsid w:val="00914D49"/>
    <w:rPr>
      <w:i/>
      <w:iCs/>
      <w:color w:val="0F4761" w:themeColor="accent1" w:themeShade="BF"/>
    </w:rPr>
  </w:style>
  <w:style w:type="paragraph" w:styleId="IntenseQuote">
    <w:name w:val="Intense Quote"/>
    <w:basedOn w:val="Normal"/>
    <w:next w:val="Normal"/>
    <w:link w:val="IntenseQuoteChar"/>
    <w:uiPriority w:val="30"/>
    <w:qFormat/>
    <w:rsid w:val="00914D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4D49"/>
    <w:rPr>
      <w:i/>
      <w:iCs/>
      <w:color w:val="0F4761" w:themeColor="accent1" w:themeShade="BF"/>
    </w:rPr>
  </w:style>
  <w:style w:type="character" w:styleId="IntenseReference">
    <w:name w:val="Intense Reference"/>
    <w:basedOn w:val="DefaultParagraphFont"/>
    <w:uiPriority w:val="32"/>
    <w:qFormat/>
    <w:rsid w:val="00914D49"/>
    <w:rPr>
      <w:b/>
      <w:bCs/>
      <w:smallCaps/>
      <w:color w:val="0F4761" w:themeColor="accent1" w:themeShade="BF"/>
      <w:spacing w:val="5"/>
    </w:rPr>
  </w:style>
  <w:style w:type="paragraph" w:styleId="Header">
    <w:name w:val="header"/>
    <w:basedOn w:val="Normal"/>
    <w:link w:val="HeaderChar"/>
    <w:uiPriority w:val="99"/>
    <w:unhideWhenUsed/>
    <w:rsid w:val="00ED6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6B5F"/>
  </w:style>
  <w:style w:type="paragraph" w:styleId="Footer">
    <w:name w:val="footer"/>
    <w:basedOn w:val="Normal"/>
    <w:link w:val="FooterChar"/>
    <w:uiPriority w:val="99"/>
    <w:unhideWhenUsed/>
    <w:rsid w:val="00ED6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6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467</Words>
  <Characters>2550</Characters>
  <Application>Microsoft Office Word</Application>
  <DocSecurity>0</DocSecurity>
  <PresentationFormat>15|.DOCX</PresentationFormat>
  <Lines>159</Lines>
  <Paragraphs>47</Paragraphs>
  <ScaleCrop>false</ScaleCrop>
  <HeadingPairs>
    <vt:vector size="2" baseType="variant">
      <vt:variant>
        <vt:lpstr>Title</vt:lpstr>
      </vt:variant>
      <vt:variant>
        <vt:i4>1</vt:i4>
      </vt:variant>
    </vt:vector>
  </HeadingPairs>
  <TitlesOfParts>
    <vt:vector size="1" baseType="lpstr">
      <vt:lpstr>Draft Resolution Appointing Heyer Gruel.DOCX</vt:lpstr>
    </vt:vector>
  </TitlesOfParts>
  <Company/>
  <LinksUpToDate>false</LinksUpToDate>
  <CharactersWithSpaces>2970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Resolution Appointing Heyer Gruel.DOCX</dc:title>
  <dc:subject>Draft Resolution Appointing Heyer Gruel</dc:subject>
  <dc:creator>Diana McGovern</dc:creator>
  <cp:keywords/>
  <dc:description/>
  <cp:lastModifiedBy>Diana McGovern</cp:lastModifiedBy>
  <cp:revision>2</cp:revision>
  <cp:lastPrinted>2025-10-01T16:20:00Z</cp:lastPrinted>
  <dcterms:created xsi:type="dcterms:W3CDTF">2025-10-01T16:31:00Z</dcterms:created>
  <dcterms:modified xsi:type="dcterms:W3CDTF">2025-10-01T16:31:00Z</dcterms:modified>
</cp:coreProperties>
</file>