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B438DA" w14:textId="32A77BFF" w:rsidR="00DB7DE9" w:rsidRDefault="00DB7DE9" w:rsidP="00563CEC">
      <w:pPr>
        <w:pStyle w:val="CenteredBold"/>
        <w:spacing w:after="480"/>
      </w:pPr>
      <w:r>
        <w:t xml:space="preserve">RESOLUTION </w:t>
      </w:r>
      <w:r>
        <w:br/>
        <w:t xml:space="preserve">Township of West Orange </w:t>
      </w:r>
      <w:r>
        <w:br/>
        <w:t xml:space="preserve">Planning Board </w:t>
      </w:r>
      <w:r>
        <w:br/>
        <w:t xml:space="preserve">PB </w:t>
      </w:r>
      <w:r w:rsidR="006B615C">
        <w:t>25-10</w:t>
      </w:r>
      <w:r>
        <w:t xml:space="preserve"> </w:t>
      </w:r>
      <w:r w:rsidR="00563CEC">
        <w:t>Trader Joe’s East, Inc.</w:t>
      </w:r>
      <w:r w:rsidR="00E0397A">
        <w:t>/</w:t>
      </w:r>
      <w:r w:rsidR="00563CEC">
        <w:t>457 Mount Pleasant Avenue</w:t>
      </w:r>
      <w:r>
        <w:br/>
        <w:t xml:space="preserve">Block: </w:t>
      </w:r>
      <w:r w:rsidR="00563CEC">
        <w:t>157</w:t>
      </w:r>
      <w:r>
        <w:t xml:space="preserve"> Lot: </w:t>
      </w:r>
      <w:r w:rsidR="00563CEC">
        <w:t>5</w:t>
      </w:r>
      <w:r>
        <w:t>; Zone: B-</w:t>
      </w:r>
      <w:r w:rsidR="00563CEC">
        <w:t>2</w:t>
      </w:r>
      <w:r>
        <w:br/>
        <w:t>Decided on</w:t>
      </w:r>
      <w:r w:rsidR="00257A04">
        <w:t xml:space="preserve"> February 4,</w:t>
      </w:r>
      <w:r w:rsidR="002C128F">
        <w:t xml:space="preserve"> 202</w:t>
      </w:r>
      <w:r w:rsidR="00563CEC">
        <w:t>6</w:t>
      </w:r>
      <w:r>
        <w:t xml:space="preserve"> </w:t>
      </w:r>
      <w:r>
        <w:br/>
        <w:t>Memorialized on</w:t>
      </w:r>
      <w:r w:rsidR="004849A0">
        <w:t xml:space="preserve"> </w:t>
      </w:r>
      <w:r w:rsidR="008F5B37">
        <w:t>February 25, 2026</w:t>
      </w:r>
      <w:r>
        <w:br/>
        <w:t xml:space="preserve">Application </w:t>
      </w:r>
      <w:r w:rsidR="00563CEC">
        <w:t>for Preliminary and Final Major Site Plan Approval</w:t>
      </w:r>
      <w:r w:rsidR="00035EFE">
        <w:t xml:space="preserve">, </w:t>
      </w:r>
      <w:r w:rsidR="00563CEC">
        <w:t>Soil Removal Permit, and “c” Variances to refit and reoccupy approximately 18,767 square feet of existing tenant space for use as a “Trader Joe’s” retail store</w:t>
      </w:r>
      <w:r w:rsidR="00816629">
        <w:t>, as well as improvements to the associate</w:t>
      </w:r>
      <w:r w:rsidR="00AB4FE3">
        <w:t>d</w:t>
      </w:r>
      <w:r w:rsidR="00816629">
        <w:t xml:space="preserve"> parking and circulation areas</w:t>
      </w:r>
      <w:r w:rsidR="002C128F">
        <w:t>.</w:t>
      </w:r>
    </w:p>
    <w:p w14:paraId="64F5F4EF" w14:textId="743FCAEA" w:rsidR="00DB7DE9" w:rsidRPr="008C4E91" w:rsidRDefault="00DB7DE9" w:rsidP="00035EFE">
      <w:pPr>
        <w:pStyle w:val="BodyTextFirstIndent2"/>
      </w:pPr>
      <w:r>
        <w:rPr>
          <w:b/>
        </w:rPr>
        <w:t xml:space="preserve">WHEREAS, </w:t>
      </w:r>
      <w:r w:rsidR="00563CEC">
        <w:t>Trader Joe’s East, Inc.</w:t>
      </w:r>
      <w:r>
        <w:t xml:space="preserve"> (</w:t>
      </w:r>
      <w:r w:rsidR="00ED1B44">
        <w:t>h</w:t>
      </w:r>
      <w:r>
        <w:t>ereinafter the “Applicant”) has made an application for</w:t>
      </w:r>
      <w:r w:rsidR="00E0397A">
        <w:t xml:space="preserve"> </w:t>
      </w:r>
      <w:r w:rsidR="00CF1335">
        <w:t>Preliminary and Final Major</w:t>
      </w:r>
      <w:r>
        <w:t xml:space="preserve"> </w:t>
      </w:r>
      <w:r w:rsidR="00CF1335">
        <w:t>S</w:t>
      </w:r>
      <w:r>
        <w:t xml:space="preserve">ite </w:t>
      </w:r>
      <w:r w:rsidR="00CF1335">
        <w:t>P</w:t>
      </w:r>
      <w:r>
        <w:t>lan a</w:t>
      </w:r>
      <w:r w:rsidRPr="009F2F36">
        <w:t>pprova</w:t>
      </w:r>
      <w:r>
        <w:t>l</w:t>
      </w:r>
      <w:r w:rsidR="00CF1335">
        <w:t xml:space="preserve"> with Variances</w:t>
      </w:r>
      <w:r>
        <w:t xml:space="preserve"> </w:t>
      </w:r>
      <w:r w:rsidR="00CF1335">
        <w:t xml:space="preserve">to </w:t>
      </w:r>
      <w:r w:rsidR="00563CEC">
        <w:t>refit and reoccupy approximately 18,767 square feet of existing tenant space</w:t>
      </w:r>
      <w:r w:rsidR="00035EFE">
        <w:t>, including the approximately 1,522 square foot mezzanine,</w:t>
      </w:r>
      <w:r w:rsidR="00563CEC">
        <w:t xml:space="preserve"> within the approximately 29,187 square foot, one-story commercial building (“Main Building”) for use as a Trader Joe’s Retail Store</w:t>
      </w:r>
      <w:r w:rsidR="00E0397A">
        <w:t xml:space="preserve"> which is a permitted use in the B-</w:t>
      </w:r>
      <w:r w:rsidR="00563CEC">
        <w:t>2</w:t>
      </w:r>
      <w:r w:rsidR="00E0397A">
        <w:t xml:space="preserve"> </w:t>
      </w:r>
      <w:r w:rsidR="00ED1B44">
        <w:t xml:space="preserve">General Business </w:t>
      </w:r>
      <w:r w:rsidR="00E0397A">
        <w:t xml:space="preserve">Zone </w:t>
      </w:r>
      <w:r>
        <w:t xml:space="preserve">located at </w:t>
      </w:r>
      <w:r w:rsidR="00563CEC">
        <w:t>457 Mount Pleasant Avenue</w:t>
      </w:r>
      <w:r>
        <w:t xml:space="preserve">, also known as Block: </w:t>
      </w:r>
      <w:r w:rsidR="00563CEC">
        <w:t>157</w:t>
      </w:r>
      <w:r>
        <w:t xml:space="preserve">; Lot </w:t>
      </w:r>
      <w:r w:rsidR="00563CEC">
        <w:t>5</w:t>
      </w:r>
      <w:r w:rsidR="00CF1335">
        <w:t xml:space="preserve"> </w:t>
      </w:r>
      <w:r w:rsidR="00B83F11">
        <w:t>(</w:t>
      </w:r>
      <w:r>
        <w:t>the “Property”); and</w:t>
      </w:r>
    </w:p>
    <w:p w14:paraId="1E2214EB" w14:textId="2A1F0A91" w:rsidR="00035EFE" w:rsidRDefault="00035EFE" w:rsidP="00035EFE">
      <w:pPr>
        <w:pStyle w:val="BodyTextFirstIndent2"/>
      </w:pPr>
      <w:r>
        <w:rPr>
          <w:b/>
          <w:bCs/>
        </w:rPr>
        <w:t>WHEREAS,</w:t>
      </w:r>
      <w:r w:rsidRPr="00816629">
        <w:t xml:space="preserve"> in connection therewith, the approximately 8,980 square foot</w:t>
      </w:r>
      <w:r w:rsidR="00816629">
        <w:t xml:space="preserve"> former</w:t>
      </w:r>
      <w:r w:rsidRPr="00816629">
        <w:t xml:space="preserve"> “Metropolitan Plan Exchange” greenhouse</w:t>
      </w:r>
      <w:r w:rsidR="00816629">
        <w:t xml:space="preserve"> area</w:t>
      </w:r>
      <w:r w:rsidRPr="00816629">
        <w:t xml:space="preserve"> to the west would be replaced with additional parking and associated circulation; thereby increasing the total parking supply for the Property</w:t>
      </w:r>
      <w:r w:rsidR="0061341D">
        <w:t>, which currently contains 165 parking spaces,</w:t>
      </w:r>
      <w:r w:rsidRPr="00816629">
        <w:t xml:space="preserve"> by approximately 11.5%</w:t>
      </w:r>
      <w:r w:rsidR="0075044D">
        <w:t xml:space="preserve"> (or 19 parking spaces)</w:t>
      </w:r>
      <w:r w:rsidRPr="00816629">
        <w:t>, for a total of 184 parking spaces (188 with EV credit</w:t>
      </w:r>
      <w:r w:rsidR="0075044D">
        <w:t>s factored in</w:t>
      </w:r>
      <w:r w:rsidRPr="00816629">
        <w:t>); and</w:t>
      </w:r>
    </w:p>
    <w:p w14:paraId="0B4A930A" w14:textId="3C45E075" w:rsidR="0075044D" w:rsidRPr="00ED1B44" w:rsidRDefault="0075044D" w:rsidP="0075044D">
      <w:pPr>
        <w:pStyle w:val="BodyTextFirstIndent2"/>
      </w:pPr>
      <w:r>
        <w:rPr>
          <w:b/>
          <w:bCs/>
        </w:rPr>
        <w:lastRenderedPageBreak/>
        <w:t>WHEREAS,</w:t>
      </w:r>
      <w:r>
        <w:t xml:space="preserve"> ancillary improvements such as curbing, paving, landscaping, lighting, an 8-foot concrete masonry unit screen wall behind the Main Building, and two new trash enclosures are also proposed, as is new </w:t>
      </w:r>
      <w:r w:rsidR="00ED1B44">
        <w:t>facade</w:t>
      </w:r>
      <w:r>
        <w:t xml:space="preserve"> signage; and</w:t>
      </w:r>
    </w:p>
    <w:p w14:paraId="4AC26AB0" w14:textId="7F83D4DA" w:rsidR="00DB7DE9" w:rsidRDefault="00DB7DE9" w:rsidP="001F4607">
      <w:pPr>
        <w:pStyle w:val="BodyTextFirstIndent2"/>
        <w:rPr>
          <w:b/>
          <w:color w:val="000000"/>
        </w:rPr>
      </w:pPr>
      <w:r>
        <w:rPr>
          <w:b/>
          <w:color w:val="000000"/>
        </w:rPr>
        <w:t>WHEREAS</w:t>
      </w:r>
      <w:r>
        <w:rPr>
          <w:color w:val="000000"/>
        </w:rPr>
        <w:t xml:space="preserve">, a properly </w:t>
      </w:r>
      <w:r w:rsidR="008A70A4">
        <w:rPr>
          <w:color w:val="000000"/>
        </w:rPr>
        <w:t>noticed public</w:t>
      </w:r>
      <w:r>
        <w:rPr>
          <w:color w:val="000000"/>
        </w:rPr>
        <w:t xml:space="preserve"> hearing w</w:t>
      </w:r>
      <w:r w:rsidR="00ED1B44">
        <w:rPr>
          <w:color w:val="000000"/>
        </w:rPr>
        <w:t>as</w:t>
      </w:r>
      <w:r>
        <w:rPr>
          <w:color w:val="000000"/>
        </w:rPr>
        <w:t xml:space="preserve"> conducted on</w:t>
      </w:r>
      <w:r w:rsidR="00CF1335">
        <w:rPr>
          <w:color w:val="000000"/>
        </w:rPr>
        <w:t xml:space="preserve"> </w:t>
      </w:r>
      <w:r w:rsidR="00563CEC">
        <w:rPr>
          <w:color w:val="000000"/>
        </w:rPr>
        <w:t>January 7, 2026</w:t>
      </w:r>
      <w:r w:rsidR="00257A04">
        <w:rPr>
          <w:color w:val="000000"/>
        </w:rPr>
        <w:t xml:space="preserve"> and February 4, 2026</w:t>
      </w:r>
      <w:r>
        <w:rPr>
          <w:color w:val="000000"/>
        </w:rPr>
        <w:t>; and</w:t>
      </w:r>
    </w:p>
    <w:p w14:paraId="1F83B110" w14:textId="52AE69A5" w:rsidR="00DB7DE9" w:rsidRDefault="00DB7DE9" w:rsidP="001F4607">
      <w:pPr>
        <w:pStyle w:val="BodyTextFirstIndent2"/>
        <w:rPr>
          <w:b/>
          <w:color w:val="000000"/>
        </w:rPr>
      </w:pPr>
      <w:r>
        <w:rPr>
          <w:b/>
          <w:color w:val="000000"/>
        </w:rPr>
        <w:t>WHEREAS</w:t>
      </w:r>
      <w:r>
        <w:rPr>
          <w:color w:val="000000"/>
        </w:rPr>
        <w:t xml:space="preserve">, the Applicant was represented by </w:t>
      </w:r>
      <w:r w:rsidR="00563CEC">
        <w:rPr>
          <w:color w:val="000000"/>
        </w:rPr>
        <w:t>Howard D. Geneslaw</w:t>
      </w:r>
      <w:r>
        <w:rPr>
          <w:color w:val="000000"/>
        </w:rPr>
        <w:t>, Esq.</w:t>
      </w:r>
      <w:r w:rsidR="00563CEC">
        <w:rPr>
          <w:color w:val="000000"/>
        </w:rPr>
        <w:t xml:space="preserve"> of </w:t>
      </w:r>
      <w:r w:rsidR="00563CEC" w:rsidRPr="00563CEC">
        <w:rPr>
          <w:color w:val="000000"/>
        </w:rPr>
        <w:t>FBT Gibbons LLP</w:t>
      </w:r>
      <w:r>
        <w:rPr>
          <w:color w:val="000000"/>
        </w:rPr>
        <w:t>; and</w:t>
      </w:r>
    </w:p>
    <w:p w14:paraId="1A2C8576" w14:textId="378250B6" w:rsidR="00DB7DE9" w:rsidRDefault="00DB7DE9" w:rsidP="00356D70">
      <w:pPr>
        <w:pStyle w:val="BodyTextFirstIndent2"/>
        <w:rPr>
          <w:color w:val="000000"/>
        </w:rPr>
      </w:pPr>
      <w:r>
        <w:rPr>
          <w:b/>
          <w:color w:val="000000"/>
        </w:rPr>
        <w:t xml:space="preserve">WHEREAS, </w:t>
      </w:r>
      <w:r>
        <w:rPr>
          <w:color w:val="000000"/>
        </w:rPr>
        <w:t xml:space="preserve">the Applicant provided </w:t>
      </w:r>
      <w:r w:rsidR="00356D70">
        <w:rPr>
          <w:color w:val="000000"/>
        </w:rPr>
        <w:t>testimony from</w:t>
      </w:r>
      <w:r w:rsidR="000E5638">
        <w:rPr>
          <w:color w:val="000000"/>
        </w:rPr>
        <w:t xml:space="preserve"> </w:t>
      </w:r>
      <w:r w:rsidR="00563CEC">
        <w:rPr>
          <w:color w:val="000000"/>
        </w:rPr>
        <w:t>Tung-To Lam</w:t>
      </w:r>
      <w:r w:rsidR="00FA0687">
        <w:rPr>
          <w:color w:val="000000"/>
        </w:rPr>
        <w:t>, P.E.</w:t>
      </w:r>
      <w:r w:rsidR="002C128F">
        <w:rPr>
          <w:color w:val="000000"/>
        </w:rPr>
        <w:t xml:space="preserve"> of </w:t>
      </w:r>
      <w:r w:rsidR="000E5638">
        <w:rPr>
          <w:color w:val="000000"/>
        </w:rPr>
        <w:t>Bohler Engineering</w:t>
      </w:r>
      <w:r w:rsidR="00356D70">
        <w:rPr>
          <w:color w:val="000000"/>
        </w:rPr>
        <w:t>, as a</w:t>
      </w:r>
      <w:r w:rsidR="00ED1B44">
        <w:rPr>
          <w:color w:val="000000"/>
        </w:rPr>
        <w:t>n expert</w:t>
      </w:r>
      <w:r w:rsidR="00356D70">
        <w:rPr>
          <w:color w:val="000000"/>
        </w:rPr>
        <w:t xml:space="preserve"> professional enginee</w:t>
      </w:r>
      <w:r w:rsidR="00FA0687">
        <w:rPr>
          <w:color w:val="000000"/>
        </w:rPr>
        <w:t>r;</w:t>
      </w:r>
      <w:r w:rsidR="002C128F">
        <w:rPr>
          <w:color w:val="000000"/>
        </w:rPr>
        <w:t xml:space="preserve"> </w:t>
      </w:r>
      <w:r w:rsidR="000E5638">
        <w:rPr>
          <w:color w:val="000000"/>
        </w:rPr>
        <w:t>Paul B. Going</w:t>
      </w:r>
      <w:r w:rsidR="00257A04">
        <w:rPr>
          <w:color w:val="000000"/>
        </w:rPr>
        <w:t>,</w:t>
      </w:r>
      <w:r w:rsidR="000E5638">
        <w:rPr>
          <w:color w:val="000000"/>
        </w:rPr>
        <w:t xml:space="preserve"> P.E. of Traffic Planning &amp; Design, Inc.</w:t>
      </w:r>
      <w:r w:rsidR="00B53471">
        <w:rPr>
          <w:color w:val="000000"/>
        </w:rPr>
        <w:t xml:space="preserve">, </w:t>
      </w:r>
      <w:r w:rsidR="00035EFE">
        <w:rPr>
          <w:color w:val="000000"/>
        </w:rPr>
        <w:t>as a</w:t>
      </w:r>
      <w:r w:rsidR="00ED1B44">
        <w:rPr>
          <w:color w:val="000000"/>
        </w:rPr>
        <w:t>n expert</w:t>
      </w:r>
      <w:r w:rsidR="00035EFE">
        <w:rPr>
          <w:color w:val="000000"/>
        </w:rPr>
        <w:t xml:space="preserve"> professional </w:t>
      </w:r>
      <w:r w:rsidR="00B53471">
        <w:rPr>
          <w:color w:val="000000"/>
        </w:rPr>
        <w:t xml:space="preserve">traffic engineer, </w:t>
      </w:r>
      <w:r w:rsidR="00257A04">
        <w:rPr>
          <w:color w:val="000000"/>
        </w:rPr>
        <w:t>Justin E. Auciello, PP, AICP</w:t>
      </w:r>
      <w:r w:rsidR="00FA0687">
        <w:rPr>
          <w:color w:val="000000"/>
        </w:rPr>
        <w:t xml:space="preserve">., </w:t>
      </w:r>
      <w:r w:rsidR="00035EFE">
        <w:rPr>
          <w:color w:val="000000"/>
        </w:rPr>
        <w:t>as a</w:t>
      </w:r>
      <w:r w:rsidR="00ED1B44">
        <w:rPr>
          <w:color w:val="000000"/>
        </w:rPr>
        <w:t>n expert</w:t>
      </w:r>
      <w:r w:rsidR="00035EFE">
        <w:rPr>
          <w:color w:val="000000"/>
        </w:rPr>
        <w:t xml:space="preserve"> </w:t>
      </w:r>
      <w:r w:rsidR="002C128F">
        <w:rPr>
          <w:color w:val="000000"/>
        </w:rPr>
        <w:t>professional planner</w:t>
      </w:r>
      <w:r w:rsidR="00FA0687">
        <w:rPr>
          <w:color w:val="000000"/>
        </w:rPr>
        <w:t xml:space="preserve">: </w:t>
      </w:r>
      <w:r w:rsidR="0046792C">
        <w:rPr>
          <w:color w:val="000000"/>
        </w:rPr>
        <w:t xml:space="preserve">and </w:t>
      </w:r>
      <w:r w:rsidR="000E5638">
        <w:rPr>
          <w:color w:val="000000"/>
        </w:rPr>
        <w:t>Jeffrey Taylor,</w:t>
      </w:r>
      <w:r w:rsidR="00ED1B44">
        <w:rPr>
          <w:color w:val="000000"/>
        </w:rPr>
        <w:t xml:space="preserve"> R.A.</w:t>
      </w:r>
      <w:r w:rsidR="00FA0687">
        <w:rPr>
          <w:color w:val="000000"/>
        </w:rPr>
        <w:t>, AIA</w:t>
      </w:r>
      <w:r w:rsidR="00356D70">
        <w:rPr>
          <w:color w:val="000000"/>
        </w:rPr>
        <w:t>,</w:t>
      </w:r>
      <w:r>
        <w:rPr>
          <w:color w:val="000000"/>
        </w:rPr>
        <w:t xml:space="preserve"> </w:t>
      </w:r>
      <w:r w:rsidR="00FA0687">
        <w:rPr>
          <w:color w:val="000000"/>
        </w:rPr>
        <w:t xml:space="preserve">of </w:t>
      </w:r>
      <w:r w:rsidR="000E5638">
        <w:rPr>
          <w:color w:val="000000"/>
        </w:rPr>
        <w:t>Taylor Associates Architects</w:t>
      </w:r>
      <w:r w:rsidR="00FA0687">
        <w:rPr>
          <w:color w:val="000000"/>
        </w:rPr>
        <w:t xml:space="preserve"> </w:t>
      </w:r>
      <w:r>
        <w:rPr>
          <w:color w:val="000000"/>
        </w:rPr>
        <w:t>as a</w:t>
      </w:r>
      <w:r w:rsidR="00ED1B44">
        <w:rPr>
          <w:color w:val="000000"/>
        </w:rPr>
        <w:t>n expert</w:t>
      </w:r>
      <w:r>
        <w:rPr>
          <w:color w:val="000000"/>
        </w:rPr>
        <w:t xml:space="preserve"> </w:t>
      </w:r>
      <w:r w:rsidR="00ED1B44">
        <w:rPr>
          <w:color w:val="000000"/>
        </w:rPr>
        <w:t>registered</w:t>
      </w:r>
      <w:r>
        <w:rPr>
          <w:color w:val="000000"/>
        </w:rPr>
        <w:t xml:space="preserve"> architect</w:t>
      </w:r>
      <w:r w:rsidR="00EA7CD3">
        <w:rPr>
          <w:color w:val="000000"/>
        </w:rPr>
        <w:t>; and</w:t>
      </w:r>
    </w:p>
    <w:p w14:paraId="3908C0C1" w14:textId="77777777" w:rsidR="00DB7DE9" w:rsidRDefault="00DB7DE9" w:rsidP="001F4607">
      <w:pPr>
        <w:pStyle w:val="BodyTextFirstIndent2"/>
      </w:pPr>
      <w:r>
        <w:rPr>
          <w:b/>
        </w:rPr>
        <w:t>WHEREAS</w:t>
      </w:r>
      <w:r>
        <w:t>, the Applicant submitted the following documents to the Board in the form of the application package:</w:t>
      </w:r>
    </w:p>
    <w:tbl>
      <w:tblPr>
        <w:tblW w:w="9430" w:type="dxa"/>
        <w:tblInd w:w="14" w:type="dxa"/>
        <w:tblLayout w:type="fixed"/>
        <w:tblCellMar>
          <w:left w:w="0" w:type="dxa"/>
          <w:right w:w="0" w:type="dxa"/>
        </w:tblCellMar>
        <w:tblLook w:val="0000" w:firstRow="0" w:lastRow="0" w:firstColumn="0" w:lastColumn="0" w:noHBand="0" w:noVBand="0"/>
      </w:tblPr>
      <w:tblGrid>
        <w:gridCol w:w="3115"/>
        <w:gridCol w:w="3115"/>
        <w:gridCol w:w="3200"/>
      </w:tblGrid>
      <w:tr w:rsidR="00DB7DE9" w14:paraId="2A0DB898" w14:textId="77777777" w:rsidTr="001F61F0">
        <w:trPr>
          <w:trHeight w:hRule="exact" w:val="288"/>
        </w:trPr>
        <w:tc>
          <w:tcPr>
            <w:tcW w:w="3115" w:type="dxa"/>
            <w:tcBorders>
              <w:top w:val="single" w:sz="5" w:space="0" w:color="000000"/>
              <w:left w:val="single" w:sz="5" w:space="0" w:color="000000"/>
              <w:bottom w:val="single" w:sz="5" w:space="0" w:color="000000"/>
              <w:right w:val="single" w:sz="5" w:space="0" w:color="000000"/>
            </w:tcBorders>
            <w:vAlign w:val="center"/>
          </w:tcPr>
          <w:p w14:paraId="1FD7917E" w14:textId="77777777" w:rsidR="00DB7DE9" w:rsidRDefault="00DB7DE9" w:rsidP="00191BD7">
            <w:pPr>
              <w:keepNext/>
              <w:spacing w:line="249" w:lineRule="exact"/>
              <w:ind w:left="115"/>
              <w:jc w:val="center"/>
              <w:textAlignment w:val="baseline"/>
              <w:rPr>
                <w:color w:val="000000"/>
              </w:rPr>
            </w:pPr>
            <w:r>
              <w:rPr>
                <w:color w:val="000000"/>
              </w:rPr>
              <w:t>ITEM</w:t>
            </w:r>
          </w:p>
        </w:tc>
        <w:tc>
          <w:tcPr>
            <w:tcW w:w="3115" w:type="dxa"/>
            <w:tcBorders>
              <w:top w:val="single" w:sz="5" w:space="0" w:color="000000"/>
              <w:left w:val="single" w:sz="5" w:space="0" w:color="000000"/>
              <w:bottom w:val="single" w:sz="5" w:space="0" w:color="000000"/>
              <w:right w:val="single" w:sz="5" w:space="0" w:color="000000"/>
            </w:tcBorders>
            <w:vAlign w:val="center"/>
          </w:tcPr>
          <w:p w14:paraId="2BF55F66" w14:textId="77777777" w:rsidR="00DB7DE9" w:rsidRDefault="00DB7DE9" w:rsidP="00191BD7">
            <w:pPr>
              <w:keepNext/>
              <w:spacing w:line="249" w:lineRule="exact"/>
              <w:ind w:left="111"/>
              <w:jc w:val="center"/>
              <w:textAlignment w:val="baseline"/>
              <w:rPr>
                <w:color w:val="000000"/>
              </w:rPr>
            </w:pPr>
            <w:r>
              <w:rPr>
                <w:color w:val="000000"/>
              </w:rPr>
              <w:t>SIGNED BY</w:t>
            </w:r>
          </w:p>
        </w:tc>
        <w:tc>
          <w:tcPr>
            <w:tcW w:w="3200" w:type="dxa"/>
            <w:tcBorders>
              <w:top w:val="single" w:sz="5" w:space="0" w:color="000000"/>
              <w:left w:val="single" w:sz="5" w:space="0" w:color="000000"/>
              <w:bottom w:val="single" w:sz="5" w:space="0" w:color="000000"/>
              <w:right w:val="single" w:sz="5" w:space="0" w:color="000000"/>
            </w:tcBorders>
            <w:vAlign w:val="center"/>
          </w:tcPr>
          <w:p w14:paraId="7F59909C" w14:textId="77777777" w:rsidR="00DB7DE9" w:rsidRDefault="00DB7DE9" w:rsidP="00191BD7">
            <w:pPr>
              <w:keepNext/>
              <w:spacing w:line="249" w:lineRule="exact"/>
              <w:ind w:left="111"/>
              <w:jc w:val="center"/>
              <w:textAlignment w:val="baseline"/>
              <w:rPr>
                <w:color w:val="000000"/>
              </w:rPr>
            </w:pPr>
            <w:r>
              <w:rPr>
                <w:color w:val="000000"/>
              </w:rPr>
              <w:t>DATE/REVISION</w:t>
            </w:r>
          </w:p>
        </w:tc>
      </w:tr>
      <w:tr w:rsidR="00DB7DE9" w14:paraId="3500DCBA" w14:textId="77777777" w:rsidTr="001F61F0">
        <w:trPr>
          <w:trHeight w:hRule="exact" w:val="562"/>
        </w:trPr>
        <w:tc>
          <w:tcPr>
            <w:tcW w:w="3115" w:type="dxa"/>
            <w:tcBorders>
              <w:top w:val="single" w:sz="5" w:space="0" w:color="000000"/>
              <w:left w:val="single" w:sz="5" w:space="0" w:color="000000"/>
              <w:bottom w:val="single" w:sz="5" w:space="0" w:color="000000"/>
              <w:right w:val="single" w:sz="5" w:space="0" w:color="000000"/>
            </w:tcBorders>
          </w:tcPr>
          <w:p w14:paraId="6B6F65E0" w14:textId="511AE06B" w:rsidR="00DB7DE9" w:rsidRDefault="000E5638" w:rsidP="00D95622">
            <w:pPr>
              <w:spacing w:line="277" w:lineRule="exact"/>
              <w:jc w:val="center"/>
              <w:textAlignment w:val="baseline"/>
              <w:rPr>
                <w:color w:val="000000"/>
              </w:rPr>
            </w:pPr>
            <w:r>
              <w:rPr>
                <w:color w:val="000000"/>
              </w:rPr>
              <w:t>Traffic Statement</w:t>
            </w:r>
          </w:p>
        </w:tc>
        <w:tc>
          <w:tcPr>
            <w:tcW w:w="3115" w:type="dxa"/>
            <w:tcBorders>
              <w:top w:val="single" w:sz="5" w:space="0" w:color="000000"/>
              <w:left w:val="single" w:sz="5" w:space="0" w:color="000000"/>
              <w:bottom w:val="single" w:sz="5" w:space="0" w:color="000000"/>
              <w:right w:val="single" w:sz="5" w:space="0" w:color="000000"/>
            </w:tcBorders>
          </w:tcPr>
          <w:p w14:paraId="74148E25" w14:textId="6CA86758" w:rsidR="000E5638" w:rsidRDefault="000E5638" w:rsidP="00D95622">
            <w:pPr>
              <w:spacing w:after="271" w:line="270" w:lineRule="exact"/>
              <w:ind w:left="111"/>
              <w:jc w:val="center"/>
              <w:textAlignment w:val="baseline"/>
              <w:rPr>
                <w:color w:val="000000"/>
              </w:rPr>
            </w:pPr>
            <w:r>
              <w:rPr>
                <w:color w:val="000000"/>
              </w:rPr>
              <w:t>Paul B. Going, P.E.          David W. Fahim, P.E.</w:t>
            </w:r>
          </w:p>
          <w:p w14:paraId="73CE30A6" w14:textId="77777777" w:rsidR="000E5638" w:rsidRDefault="000E5638" w:rsidP="00D95622">
            <w:pPr>
              <w:spacing w:after="271" w:line="270" w:lineRule="exact"/>
              <w:ind w:left="111"/>
              <w:jc w:val="center"/>
              <w:textAlignment w:val="baseline"/>
              <w:rPr>
                <w:color w:val="000000"/>
              </w:rPr>
            </w:pPr>
          </w:p>
          <w:p w14:paraId="0A71E456" w14:textId="0953EF6B" w:rsidR="00DB7DE9" w:rsidRDefault="00FA0687" w:rsidP="00D95622">
            <w:pPr>
              <w:spacing w:after="271" w:line="270" w:lineRule="exact"/>
              <w:ind w:left="111"/>
              <w:jc w:val="center"/>
              <w:textAlignment w:val="baseline"/>
              <w:rPr>
                <w:color w:val="000000"/>
              </w:rPr>
            </w:pPr>
            <w:r>
              <w:rPr>
                <w:color w:val="000000"/>
              </w:rPr>
              <w:t>.</w:t>
            </w:r>
          </w:p>
          <w:p w14:paraId="2BA4273B" w14:textId="3A51C5B5" w:rsidR="00FA0687" w:rsidRDefault="00FA0687" w:rsidP="00D95622">
            <w:pPr>
              <w:spacing w:after="271" w:line="270" w:lineRule="exact"/>
              <w:ind w:left="111"/>
              <w:jc w:val="center"/>
              <w:textAlignment w:val="baseline"/>
              <w:rPr>
                <w:color w:val="000000"/>
              </w:rPr>
            </w:pPr>
          </w:p>
        </w:tc>
        <w:tc>
          <w:tcPr>
            <w:tcW w:w="3200" w:type="dxa"/>
            <w:tcBorders>
              <w:top w:val="single" w:sz="5" w:space="0" w:color="000000"/>
              <w:left w:val="single" w:sz="5" w:space="0" w:color="000000"/>
              <w:bottom w:val="single" w:sz="5" w:space="0" w:color="000000"/>
              <w:right w:val="single" w:sz="5" w:space="0" w:color="000000"/>
            </w:tcBorders>
          </w:tcPr>
          <w:p w14:paraId="0225937A" w14:textId="1D5F2CE3" w:rsidR="00DB7DE9" w:rsidRDefault="000E5638" w:rsidP="00D95622">
            <w:pPr>
              <w:spacing w:after="271" w:line="270" w:lineRule="exact"/>
              <w:ind w:left="111"/>
              <w:jc w:val="center"/>
              <w:textAlignment w:val="baseline"/>
              <w:rPr>
                <w:color w:val="000000"/>
              </w:rPr>
            </w:pPr>
            <w:r>
              <w:rPr>
                <w:color w:val="000000"/>
              </w:rPr>
              <w:t>9/19/2025</w:t>
            </w:r>
            <w:r w:rsidR="00746CFD">
              <w:rPr>
                <w:color w:val="000000"/>
              </w:rPr>
              <w:t xml:space="preserve"> </w:t>
            </w:r>
            <w:r w:rsidR="00421B13">
              <w:rPr>
                <w:color w:val="000000"/>
              </w:rPr>
              <w:br/>
            </w:r>
            <w:r w:rsidR="00746CFD">
              <w:rPr>
                <w:color w:val="000000"/>
              </w:rPr>
              <w:t xml:space="preserve">(Revised </w:t>
            </w:r>
            <w:r w:rsidR="00ED1B44">
              <w:rPr>
                <w:color w:val="000000"/>
              </w:rPr>
              <w:t>12</w:t>
            </w:r>
            <w:r w:rsidR="00746CFD">
              <w:rPr>
                <w:color w:val="000000"/>
              </w:rPr>
              <w:t>/1</w:t>
            </w:r>
            <w:r w:rsidR="00ED1B44">
              <w:rPr>
                <w:color w:val="000000"/>
              </w:rPr>
              <w:t>2</w:t>
            </w:r>
            <w:r w:rsidR="00746CFD">
              <w:rPr>
                <w:color w:val="000000"/>
              </w:rPr>
              <w:t>/2026)</w:t>
            </w:r>
          </w:p>
          <w:p w14:paraId="5381C8CA" w14:textId="454E9C68" w:rsidR="00E82D1D" w:rsidRDefault="00E82D1D" w:rsidP="00D95622">
            <w:pPr>
              <w:spacing w:after="271" w:line="270" w:lineRule="exact"/>
              <w:ind w:left="111"/>
              <w:jc w:val="center"/>
              <w:textAlignment w:val="baseline"/>
              <w:rPr>
                <w:color w:val="000000"/>
              </w:rPr>
            </w:pPr>
          </w:p>
        </w:tc>
      </w:tr>
      <w:tr w:rsidR="00DB7DE9" w14:paraId="00105624" w14:textId="77777777" w:rsidTr="001F61F0">
        <w:trPr>
          <w:trHeight w:hRule="exact" w:val="571"/>
        </w:trPr>
        <w:tc>
          <w:tcPr>
            <w:tcW w:w="3115" w:type="dxa"/>
            <w:tcBorders>
              <w:top w:val="single" w:sz="5" w:space="0" w:color="000000"/>
              <w:left w:val="single" w:sz="5" w:space="0" w:color="000000"/>
              <w:bottom w:val="single" w:sz="5" w:space="0" w:color="000000"/>
              <w:right w:val="single" w:sz="5" w:space="0" w:color="000000"/>
            </w:tcBorders>
          </w:tcPr>
          <w:p w14:paraId="3343CC24" w14:textId="1B2CB51D" w:rsidR="00DB7DE9" w:rsidRDefault="000E5638" w:rsidP="00D95622">
            <w:pPr>
              <w:spacing w:after="272" w:line="270" w:lineRule="exact"/>
              <w:ind w:left="115"/>
              <w:jc w:val="center"/>
              <w:textAlignment w:val="baseline"/>
              <w:rPr>
                <w:color w:val="000000"/>
              </w:rPr>
            </w:pPr>
            <w:r>
              <w:rPr>
                <w:color w:val="000000"/>
              </w:rPr>
              <w:t>Stormwater Management Report</w:t>
            </w:r>
          </w:p>
          <w:p w14:paraId="28405685" w14:textId="77777777" w:rsidR="000C72CC" w:rsidRPr="000C72CC" w:rsidRDefault="000C72CC" w:rsidP="000C72CC"/>
          <w:p w14:paraId="7D20A242" w14:textId="4704695D" w:rsidR="000C72CC" w:rsidRPr="000C72CC" w:rsidRDefault="000C72CC" w:rsidP="000C72CC">
            <w:pPr>
              <w:jc w:val="center"/>
            </w:pPr>
          </w:p>
        </w:tc>
        <w:tc>
          <w:tcPr>
            <w:tcW w:w="3115" w:type="dxa"/>
            <w:tcBorders>
              <w:top w:val="single" w:sz="5" w:space="0" w:color="000000"/>
              <w:left w:val="single" w:sz="5" w:space="0" w:color="000000"/>
              <w:bottom w:val="single" w:sz="5" w:space="0" w:color="000000"/>
              <w:right w:val="single" w:sz="5" w:space="0" w:color="000000"/>
            </w:tcBorders>
          </w:tcPr>
          <w:p w14:paraId="1FFF1E24" w14:textId="4ECCCBD4" w:rsidR="003F45E0" w:rsidRPr="003F45E0" w:rsidRDefault="000E5638" w:rsidP="000E5638">
            <w:pPr>
              <w:jc w:val="center"/>
            </w:pPr>
            <w:r>
              <w:rPr>
                <w:color w:val="000000"/>
              </w:rPr>
              <w:t>Tung-To Lam, P.E.</w:t>
            </w:r>
          </w:p>
          <w:p w14:paraId="67FDC43F" w14:textId="54032831" w:rsidR="003F45E0" w:rsidRPr="003F45E0" w:rsidRDefault="003F45E0" w:rsidP="003F45E0"/>
        </w:tc>
        <w:tc>
          <w:tcPr>
            <w:tcW w:w="3200" w:type="dxa"/>
            <w:tcBorders>
              <w:top w:val="single" w:sz="5" w:space="0" w:color="000000"/>
              <w:left w:val="single" w:sz="5" w:space="0" w:color="000000"/>
              <w:bottom w:val="single" w:sz="5" w:space="0" w:color="000000"/>
              <w:right w:val="single" w:sz="5" w:space="0" w:color="000000"/>
            </w:tcBorders>
          </w:tcPr>
          <w:p w14:paraId="0D5E91E9" w14:textId="7BF08A94" w:rsidR="00DB7DE9" w:rsidRDefault="000E5638" w:rsidP="00D95622">
            <w:pPr>
              <w:spacing w:line="275" w:lineRule="exact"/>
              <w:ind w:left="108"/>
              <w:jc w:val="center"/>
              <w:textAlignment w:val="baseline"/>
              <w:rPr>
                <w:color w:val="000000"/>
              </w:rPr>
            </w:pPr>
            <w:r>
              <w:rPr>
                <w:color w:val="000000"/>
              </w:rPr>
              <w:t>8/2025</w:t>
            </w:r>
            <w:r w:rsidR="00421B13">
              <w:rPr>
                <w:color w:val="000000"/>
              </w:rPr>
              <w:br/>
            </w:r>
            <w:r w:rsidR="00F74AE2">
              <w:rPr>
                <w:color w:val="000000"/>
              </w:rPr>
              <w:t>(Revised 12/2025)</w:t>
            </w:r>
          </w:p>
        </w:tc>
      </w:tr>
      <w:tr w:rsidR="00FA0687" w14:paraId="16A4B741" w14:textId="77777777" w:rsidTr="000E5638">
        <w:trPr>
          <w:trHeight w:hRule="exact" w:val="1164"/>
        </w:trPr>
        <w:tc>
          <w:tcPr>
            <w:tcW w:w="3115" w:type="dxa"/>
            <w:tcBorders>
              <w:top w:val="single" w:sz="5" w:space="0" w:color="000000"/>
              <w:left w:val="single" w:sz="5" w:space="0" w:color="000000"/>
              <w:bottom w:val="single" w:sz="5" w:space="0" w:color="000000"/>
              <w:right w:val="single" w:sz="5" w:space="0" w:color="000000"/>
            </w:tcBorders>
          </w:tcPr>
          <w:p w14:paraId="2C769781" w14:textId="498C30F0" w:rsidR="00FA0687" w:rsidRDefault="000E5638" w:rsidP="00D95622">
            <w:pPr>
              <w:spacing w:after="272" w:line="270" w:lineRule="exact"/>
              <w:ind w:left="115"/>
              <w:jc w:val="center"/>
              <w:textAlignment w:val="baseline"/>
              <w:rPr>
                <w:color w:val="000000"/>
              </w:rPr>
            </w:pPr>
            <w:r>
              <w:rPr>
                <w:color w:val="000000"/>
              </w:rPr>
              <w:t>Stormwater Management Facilities Operations &amp; Maintenance Manual</w:t>
            </w:r>
          </w:p>
          <w:p w14:paraId="3E2D668C" w14:textId="309148D8" w:rsidR="007A70A4" w:rsidRDefault="007A70A4" w:rsidP="00D95622">
            <w:pPr>
              <w:spacing w:after="272" w:line="270" w:lineRule="exact"/>
              <w:ind w:left="115"/>
              <w:jc w:val="center"/>
              <w:textAlignment w:val="baseline"/>
              <w:rPr>
                <w:color w:val="000000"/>
              </w:rPr>
            </w:pPr>
          </w:p>
        </w:tc>
        <w:tc>
          <w:tcPr>
            <w:tcW w:w="3115" w:type="dxa"/>
            <w:tcBorders>
              <w:top w:val="single" w:sz="5" w:space="0" w:color="000000"/>
              <w:left w:val="single" w:sz="5" w:space="0" w:color="000000"/>
              <w:bottom w:val="single" w:sz="5" w:space="0" w:color="000000"/>
              <w:right w:val="single" w:sz="5" w:space="0" w:color="000000"/>
            </w:tcBorders>
          </w:tcPr>
          <w:p w14:paraId="6EC3DA01" w14:textId="350F0397" w:rsidR="00FA0687" w:rsidRDefault="000E5638" w:rsidP="00D95622">
            <w:pPr>
              <w:spacing w:after="272" w:line="270" w:lineRule="exact"/>
              <w:ind w:left="111"/>
              <w:jc w:val="center"/>
              <w:textAlignment w:val="baseline"/>
              <w:rPr>
                <w:color w:val="000000"/>
              </w:rPr>
            </w:pPr>
            <w:r>
              <w:rPr>
                <w:color w:val="000000"/>
              </w:rPr>
              <w:t>Tung-To Lam, P.E.</w:t>
            </w:r>
          </w:p>
        </w:tc>
        <w:tc>
          <w:tcPr>
            <w:tcW w:w="3200" w:type="dxa"/>
            <w:tcBorders>
              <w:top w:val="single" w:sz="5" w:space="0" w:color="000000"/>
              <w:left w:val="single" w:sz="5" w:space="0" w:color="000000"/>
              <w:bottom w:val="single" w:sz="5" w:space="0" w:color="000000"/>
              <w:right w:val="single" w:sz="5" w:space="0" w:color="000000"/>
            </w:tcBorders>
          </w:tcPr>
          <w:p w14:paraId="6A8F4DB3" w14:textId="3C170C9B" w:rsidR="00FA0687" w:rsidRDefault="000E5638" w:rsidP="00D95622">
            <w:pPr>
              <w:spacing w:line="275" w:lineRule="exact"/>
              <w:ind w:left="108"/>
              <w:jc w:val="center"/>
              <w:textAlignment w:val="baseline"/>
              <w:rPr>
                <w:color w:val="000000"/>
              </w:rPr>
            </w:pPr>
            <w:r>
              <w:rPr>
                <w:color w:val="000000"/>
              </w:rPr>
              <w:t>8/2025</w:t>
            </w:r>
          </w:p>
        </w:tc>
      </w:tr>
      <w:tr w:rsidR="00B53471" w14:paraId="2CFC9373" w14:textId="77777777" w:rsidTr="001F61F0">
        <w:trPr>
          <w:trHeight w:hRule="exact" w:val="571"/>
        </w:trPr>
        <w:tc>
          <w:tcPr>
            <w:tcW w:w="3115" w:type="dxa"/>
            <w:tcBorders>
              <w:top w:val="single" w:sz="5" w:space="0" w:color="000000"/>
              <w:left w:val="single" w:sz="5" w:space="0" w:color="000000"/>
              <w:bottom w:val="single" w:sz="5" w:space="0" w:color="000000"/>
              <w:right w:val="single" w:sz="5" w:space="0" w:color="000000"/>
            </w:tcBorders>
          </w:tcPr>
          <w:p w14:paraId="1EEF9134" w14:textId="6749C0FA" w:rsidR="00B53471" w:rsidRDefault="000E5638" w:rsidP="00D95622">
            <w:pPr>
              <w:spacing w:after="272" w:line="270" w:lineRule="exact"/>
              <w:ind w:left="115"/>
              <w:jc w:val="center"/>
              <w:textAlignment w:val="baseline"/>
              <w:rPr>
                <w:color w:val="000000"/>
              </w:rPr>
            </w:pPr>
            <w:r>
              <w:rPr>
                <w:color w:val="000000"/>
              </w:rPr>
              <w:t>Civil Engineering Plans</w:t>
            </w:r>
            <w:r w:rsidR="00ED1B44">
              <w:rPr>
                <w:color w:val="000000"/>
              </w:rPr>
              <w:br/>
            </w:r>
            <w:r>
              <w:rPr>
                <w:color w:val="000000"/>
              </w:rPr>
              <w:t>(</w:t>
            </w:r>
            <w:r w:rsidR="00ED1B44">
              <w:rPr>
                <w:color w:val="000000"/>
              </w:rPr>
              <w:t>initially 19, then 20, Sheets</w:t>
            </w:r>
            <w:r>
              <w:rPr>
                <w:color w:val="000000"/>
              </w:rPr>
              <w:t>)</w:t>
            </w:r>
          </w:p>
        </w:tc>
        <w:tc>
          <w:tcPr>
            <w:tcW w:w="3115" w:type="dxa"/>
            <w:tcBorders>
              <w:top w:val="single" w:sz="5" w:space="0" w:color="000000"/>
              <w:left w:val="single" w:sz="5" w:space="0" w:color="000000"/>
              <w:bottom w:val="single" w:sz="5" w:space="0" w:color="000000"/>
              <w:right w:val="single" w:sz="5" w:space="0" w:color="000000"/>
            </w:tcBorders>
          </w:tcPr>
          <w:p w14:paraId="67A22FA3" w14:textId="3012542B" w:rsidR="00B53471" w:rsidRDefault="000E5638" w:rsidP="00D95622">
            <w:pPr>
              <w:spacing w:after="272" w:line="270" w:lineRule="exact"/>
              <w:ind w:left="111"/>
              <w:jc w:val="center"/>
              <w:textAlignment w:val="baseline"/>
              <w:rPr>
                <w:color w:val="000000"/>
              </w:rPr>
            </w:pPr>
            <w:r>
              <w:rPr>
                <w:color w:val="000000"/>
              </w:rPr>
              <w:t>Tung-To Lam</w:t>
            </w:r>
            <w:r w:rsidR="00B53471">
              <w:rPr>
                <w:color w:val="000000"/>
              </w:rPr>
              <w:t>, P.E.</w:t>
            </w:r>
          </w:p>
        </w:tc>
        <w:tc>
          <w:tcPr>
            <w:tcW w:w="3200" w:type="dxa"/>
            <w:tcBorders>
              <w:top w:val="single" w:sz="5" w:space="0" w:color="000000"/>
              <w:left w:val="single" w:sz="5" w:space="0" w:color="000000"/>
              <w:bottom w:val="single" w:sz="5" w:space="0" w:color="000000"/>
              <w:right w:val="single" w:sz="5" w:space="0" w:color="000000"/>
            </w:tcBorders>
          </w:tcPr>
          <w:p w14:paraId="540A5F73" w14:textId="4236BB12" w:rsidR="00B53471" w:rsidRDefault="001E0B8A" w:rsidP="00D95622">
            <w:pPr>
              <w:spacing w:line="275" w:lineRule="exact"/>
              <w:ind w:left="108"/>
              <w:jc w:val="center"/>
              <w:textAlignment w:val="baseline"/>
              <w:rPr>
                <w:color w:val="000000"/>
              </w:rPr>
            </w:pPr>
            <w:r>
              <w:rPr>
                <w:color w:val="000000"/>
              </w:rPr>
              <w:t>8/14/2025</w:t>
            </w:r>
            <w:r w:rsidR="00421B13">
              <w:rPr>
                <w:color w:val="000000"/>
              </w:rPr>
              <w:br/>
            </w:r>
            <w:r>
              <w:rPr>
                <w:color w:val="000000"/>
              </w:rPr>
              <w:t>(last Revised 12/10/2025</w:t>
            </w:r>
            <w:r w:rsidR="00421B13">
              <w:rPr>
                <w:color w:val="000000"/>
              </w:rPr>
              <w:t>)</w:t>
            </w:r>
          </w:p>
        </w:tc>
      </w:tr>
      <w:tr w:rsidR="00E82D1D" w14:paraId="2071975A" w14:textId="77777777" w:rsidTr="001F61F0">
        <w:trPr>
          <w:trHeight w:hRule="exact" w:val="571"/>
        </w:trPr>
        <w:tc>
          <w:tcPr>
            <w:tcW w:w="3115" w:type="dxa"/>
            <w:tcBorders>
              <w:top w:val="single" w:sz="5" w:space="0" w:color="000000"/>
              <w:left w:val="single" w:sz="5" w:space="0" w:color="000000"/>
              <w:bottom w:val="single" w:sz="5" w:space="0" w:color="000000"/>
              <w:right w:val="single" w:sz="5" w:space="0" w:color="000000"/>
            </w:tcBorders>
          </w:tcPr>
          <w:p w14:paraId="12074B04" w14:textId="70DE3FC3" w:rsidR="00E82D1D" w:rsidRDefault="000E5638" w:rsidP="00D95622">
            <w:pPr>
              <w:spacing w:after="272" w:line="270" w:lineRule="exact"/>
              <w:ind w:left="115"/>
              <w:jc w:val="center"/>
              <w:textAlignment w:val="baseline"/>
              <w:rPr>
                <w:color w:val="000000"/>
              </w:rPr>
            </w:pPr>
            <w:r>
              <w:rPr>
                <w:color w:val="000000"/>
              </w:rPr>
              <w:t>ALTA/NSPS Land Title Survey</w:t>
            </w:r>
          </w:p>
        </w:tc>
        <w:tc>
          <w:tcPr>
            <w:tcW w:w="3115" w:type="dxa"/>
            <w:tcBorders>
              <w:top w:val="single" w:sz="5" w:space="0" w:color="000000"/>
              <w:left w:val="single" w:sz="5" w:space="0" w:color="000000"/>
              <w:bottom w:val="single" w:sz="5" w:space="0" w:color="000000"/>
              <w:right w:val="single" w:sz="5" w:space="0" w:color="000000"/>
            </w:tcBorders>
          </w:tcPr>
          <w:p w14:paraId="3CD5A58E" w14:textId="1F38F513" w:rsidR="00E82D1D" w:rsidRDefault="000E5638" w:rsidP="00D95622">
            <w:pPr>
              <w:spacing w:after="272" w:line="270" w:lineRule="exact"/>
              <w:ind w:left="111"/>
              <w:jc w:val="center"/>
              <w:textAlignment w:val="baseline"/>
              <w:rPr>
                <w:color w:val="000000"/>
              </w:rPr>
            </w:pPr>
            <w:r>
              <w:rPr>
                <w:color w:val="000000"/>
              </w:rPr>
              <w:t>James D. Sens</w:t>
            </w:r>
            <w:r w:rsidR="00E82D1D">
              <w:rPr>
                <w:color w:val="000000"/>
              </w:rPr>
              <w:t>, P.</w:t>
            </w:r>
            <w:proofErr w:type="gramStart"/>
            <w:r w:rsidR="00E82D1D">
              <w:rPr>
                <w:color w:val="000000"/>
              </w:rPr>
              <w:t>L.S</w:t>
            </w:r>
            <w:proofErr w:type="gramEnd"/>
          </w:p>
        </w:tc>
        <w:tc>
          <w:tcPr>
            <w:tcW w:w="3200" w:type="dxa"/>
            <w:tcBorders>
              <w:top w:val="single" w:sz="5" w:space="0" w:color="000000"/>
              <w:left w:val="single" w:sz="5" w:space="0" w:color="000000"/>
              <w:bottom w:val="single" w:sz="5" w:space="0" w:color="000000"/>
              <w:right w:val="single" w:sz="5" w:space="0" w:color="000000"/>
            </w:tcBorders>
          </w:tcPr>
          <w:p w14:paraId="6B3D0EE7" w14:textId="48B38A97" w:rsidR="00E82D1D" w:rsidRDefault="001E0B8A" w:rsidP="00D95622">
            <w:pPr>
              <w:spacing w:line="275" w:lineRule="exact"/>
              <w:ind w:left="108"/>
              <w:jc w:val="center"/>
              <w:textAlignment w:val="baseline"/>
              <w:rPr>
                <w:color w:val="000000"/>
              </w:rPr>
            </w:pPr>
            <w:r>
              <w:rPr>
                <w:color w:val="000000"/>
              </w:rPr>
              <w:t>11/20/2023</w:t>
            </w:r>
            <w:r w:rsidR="00421B13">
              <w:rPr>
                <w:color w:val="000000"/>
              </w:rPr>
              <w:br/>
            </w:r>
            <w:r w:rsidR="00A81CC4">
              <w:rPr>
                <w:color w:val="000000"/>
              </w:rPr>
              <w:t>(last Revised 8/05/2025)</w:t>
            </w:r>
          </w:p>
        </w:tc>
      </w:tr>
      <w:tr w:rsidR="000E5638" w14:paraId="1117B3CC" w14:textId="77777777" w:rsidTr="001F61F0">
        <w:trPr>
          <w:trHeight w:hRule="exact" w:val="571"/>
        </w:trPr>
        <w:tc>
          <w:tcPr>
            <w:tcW w:w="3115" w:type="dxa"/>
            <w:tcBorders>
              <w:top w:val="single" w:sz="5" w:space="0" w:color="000000"/>
              <w:left w:val="single" w:sz="5" w:space="0" w:color="000000"/>
              <w:bottom w:val="single" w:sz="5" w:space="0" w:color="000000"/>
              <w:right w:val="single" w:sz="5" w:space="0" w:color="000000"/>
            </w:tcBorders>
          </w:tcPr>
          <w:p w14:paraId="3DF3BD5B" w14:textId="6185BC4B" w:rsidR="000E5638" w:rsidRDefault="000E5638" w:rsidP="00D95622">
            <w:pPr>
              <w:spacing w:after="272" w:line="270" w:lineRule="exact"/>
              <w:ind w:left="115"/>
              <w:jc w:val="center"/>
              <w:textAlignment w:val="baseline"/>
              <w:rPr>
                <w:color w:val="000000"/>
              </w:rPr>
            </w:pPr>
            <w:r>
              <w:rPr>
                <w:color w:val="000000"/>
              </w:rPr>
              <w:t>Architectural Plans (5 Sheets)</w:t>
            </w:r>
          </w:p>
        </w:tc>
        <w:tc>
          <w:tcPr>
            <w:tcW w:w="3115" w:type="dxa"/>
            <w:tcBorders>
              <w:top w:val="single" w:sz="5" w:space="0" w:color="000000"/>
              <w:left w:val="single" w:sz="5" w:space="0" w:color="000000"/>
              <w:bottom w:val="single" w:sz="5" w:space="0" w:color="000000"/>
              <w:right w:val="single" w:sz="5" w:space="0" w:color="000000"/>
            </w:tcBorders>
          </w:tcPr>
          <w:p w14:paraId="4AB4132A" w14:textId="62D83E24" w:rsidR="000E5638" w:rsidRDefault="000E5638" w:rsidP="00D95622">
            <w:pPr>
              <w:spacing w:after="272" w:line="270" w:lineRule="exact"/>
              <w:ind w:left="111"/>
              <w:jc w:val="center"/>
              <w:textAlignment w:val="baseline"/>
              <w:rPr>
                <w:color w:val="000000"/>
              </w:rPr>
            </w:pPr>
            <w:r>
              <w:rPr>
                <w:color w:val="000000"/>
              </w:rPr>
              <w:t>Jeffrey Taylor, AIA</w:t>
            </w:r>
          </w:p>
        </w:tc>
        <w:tc>
          <w:tcPr>
            <w:tcW w:w="3200" w:type="dxa"/>
            <w:tcBorders>
              <w:top w:val="single" w:sz="5" w:space="0" w:color="000000"/>
              <w:left w:val="single" w:sz="5" w:space="0" w:color="000000"/>
              <w:bottom w:val="single" w:sz="5" w:space="0" w:color="000000"/>
              <w:right w:val="single" w:sz="5" w:space="0" w:color="000000"/>
            </w:tcBorders>
          </w:tcPr>
          <w:p w14:paraId="3306E3DD" w14:textId="2AD88FA9" w:rsidR="000E5638" w:rsidRDefault="00A81CC4" w:rsidP="00D95622">
            <w:pPr>
              <w:spacing w:line="275" w:lineRule="exact"/>
              <w:ind w:left="108"/>
              <w:jc w:val="center"/>
              <w:textAlignment w:val="baseline"/>
              <w:rPr>
                <w:color w:val="000000"/>
              </w:rPr>
            </w:pPr>
            <w:r>
              <w:rPr>
                <w:color w:val="000000"/>
              </w:rPr>
              <w:t>12</w:t>
            </w:r>
            <w:r w:rsidR="000E5638">
              <w:rPr>
                <w:color w:val="000000"/>
              </w:rPr>
              <w:t>/</w:t>
            </w:r>
            <w:r>
              <w:rPr>
                <w:color w:val="000000"/>
              </w:rPr>
              <w:t>12</w:t>
            </w:r>
            <w:r w:rsidR="000E5638">
              <w:rPr>
                <w:color w:val="000000"/>
              </w:rPr>
              <w:t>/2025</w:t>
            </w:r>
          </w:p>
          <w:p w14:paraId="4E636984" w14:textId="77777777" w:rsidR="00ED1B44" w:rsidRPr="00ED1B44" w:rsidRDefault="00ED1B44" w:rsidP="00ED1B44"/>
          <w:p w14:paraId="151F4FB0" w14:textId="77777777" w:rsidR="00ED1B44" w:rsidRPr="00ED1B44" w:rsidRDefault="00ED1B44" w:rsidP="00ED1B44"/>
          <w:p w14:paraId="79501A8E" w14:textId="2BACD567" w:rsidR="00ED1B44" w:rsidRPr="008C4E91" w:rsidRDefault="00ED1B44" w:rsidP="008C4E91">
            <w:pPr>
              <w:jc w:val="right"/>
            </w:pPr>
          </w:p>
        </w:tc>
      </w:tr>
    </w:tbl>
    <w:p w14:paraId="6606DA8E" w14:textId="27AAD7CC" w:rsidR="00DB7DE9" w:rsidRDefault="00DB7DE9" w:rsidP="00434479">
      <w:pPr>
        <w:pStyle w:val="BodyTextFirstIndent2"/>
        <w:spacing w:before="240"/>
        <w:rPr>
          <w:b/>
        </w:rPr>
      </w:pPr>
      <w:r>
        <w:rPr>
          <w:b/>
        </w:rPr>
        <w:lastRenderedPageBreak/>
        <w:t xml:space="preserve">WHEREAS, </w:t>
      </w:r>
      <w:r w:rsidR="00E74188">
        <w:t>members</w:t>
      </w:r>
      <w:r>
        <w:t xml:space="preserve"> of the public were provided with an opportunity to pose questions of the</w:t>
      </w:r>
      <w:r w:rsidR="00E74188">
        <w:t xml:space="preserve"> expert w</w:t>
      </w:r>
      <w:r>
        <w:t>itnesses</w:t>
      </w:r>
      <w:r w:rsidR="00E74188">
        <w:t xml:space="preserve"> for the Applicant</w:t>
      </w:r>
      <w:r>
        <w:t xml:space="preserve"> and also had an opportunity to offer </w:t>
      </w:r>
      <w:r w:rsidR="00E74188">
        <w:t>comments on</w:t>
      </w:r>
      <w:r w:rsidR="00ED1B44">
        <w:t xml:space="preserve"> </w:t>
      </w:r>
      <w:r>
        <w:t>the Application; and</w:t>
      </w:r>
    </w:p>
    <w:p w14:paraId="2FFB6376" w14:textId="602577D0" w:rsidR="00DB7DE9" w:rsidRDefault="00DB7DE9" w:rsidP="00191BD7">
      <w:pPr>
        <w:pStyle w:val="BodyTextFirstIndent2"/>
      </w:pPr>
      <w:r>
        <w:rPr>
          <w:b/>
        </w:rPr>
        <w:t>WHEREAS</w:t>
      </w:r>
      <w:r>
        <w:t xml:space="preserve">, the Board reviewed and considered the </w:t>
      </w:r>
      <w:r w:rsidR="00E94670">
        <w:t>Application,</w:t>
      </w:r>
      <w:r w:rsidRPr="009F2F36">
        <w:t xml:space="preserve"> and </w:t>
      </w:r>
      <w:r>
        <w:t xml:space="preserve">the </w:t>
      </w:r>
      <w:r w:rsidRPr="009F2F36">
        <w:t>documents submitted therewith</w:t>
      </w:r>
      <w:r>
        <w:t xml:space="preserve">, </w:t>
      </w:r>
      <w:r w:rsidR="00E74188">
        <w:t xml:space="preserve">as well as </w:t>
      </w:r>
      <w:r>
        <w:t xml:space="preserve">the testimony of the </w:t>
      </w:r>
      <w:r w:rsidR="00E74188">
        <w:t>expert w</w:t>
      </w:r>
      <w:r>
        <w:t xml:space="preserve">itnesses and </w:t>
      </w:r>
      <w:r w:rsidR="00E74188">
        <w:t xml:space="preserve">the questions and comments from the </w:t>
      </w:r>
      <w:r>
        <w:t>members of the public</w:t>
      </w:r>
      <w:r w:rsidR="00E74188">
        <w:t xml:space="preserve"> in attendance for the public hearings on the Application</w:t>
      </w:r>
      <w:r>
        <w:t>; and</w:t>
      </w:r>
    </w:p>
    <w:p w14:paraId="16187237" w14:textId="4346AC3F" w:rsidR="00421B13" w:rsidRDefault="00421B13" w:rsidP="00191BD7">
      <w:pPr>
        <w:pStyle w:val="BodyTextFirstIndent2"/>
      </w:pPr>
      <w:r>
        <w:rPr>
          <w:b/>
        </w:rPr>
        <w:t>WHEREAS</w:t>
      </w:r>
      <w:r>
        <w:t>, the Board reviewed and considered the following exhibits presented by the Applicant at the public hearing:</w:t>
      </w:r>
    </w:p>
    <w:p w14:paraId="16E16649" w14:textId="04DA9AC3" w:rsidR="00421B13" w:rsidRDefault="00421B13" w:rsidP="00421B13">
      <w:pPr>
        <w:pStyle w:val="BodyTextFirstIndent2"/>
        <w:ind w:left="2880" w:hanging="1440"/>
      </w:pPr>
      <w:r w:rsidRPr="00421B13">
        <w:rPr>
          <w:u w:val="single"/>
        </w:rPr>
        <w:t>Exhibit A-1</w:t>
      </w:r>
      <w:r>
        <w:tab/>
        <w:t>Aerial Exhibit prepared by Bohler Engineering, dated January 7, 2026 (Sheet C-01);</w:t>
      </w:r>
    </w:p>
    <w:p w14:paraId="7FC0E216" w14:textId="42EDDA64" w:rsidR="00421B13" w:rsidRDefault="00421B13" w:rsidP="00421B13">
      <w:pPr>
        <w:pStyle w:val="BodyTextFirstIndent2"/>
        <w:ind w:left="2880" w:hanging="1440"/>
      </w:pPr>
      <w:r w:rsidRPr="00421B13">
        <w:rPr>
          <w:u w:val="single"/>
        </w:rPr>
        <w:t>Exhibit A-2</w:t>
      </w:r>
      <w:r>
        <w:tab/>
        <w:t>Site Plan (colored) prepared by Bohler Engineering dated August 14, 2025, rev #2 December 10, 2025 (Sheet C-301);</w:t>
      </w:r>
    </w:p>
    <w:p w14:paraId="25AE75C8" w14:textId="309D89DA" w:rsidR="00421B13" w:rsidRDefault="00421B13" w:rsidP="00421B13">
      <w:pPr>
        <w:pStyle w:val="BodyTextFirstIndent2"/>
        <w:ind w:left="2880" w:hanging="1440"/>
      </w:pPr>
      <w:r w:rsidRPr="00421B13">
        <w:rPr>
          <w:u w:val="single"/>
        </w:rPr>
        <w:t>Exhibit A-3</w:t>
      </w:r>
      <w:r>
        <w:tab/>
        <w:t>Proposed Floor Plan prepared by Jeffrey Taylor Architects dated December 12, 2025, revised January 6, 2026 (Sheet A-101A.00);</w:t>
      </w:r>
    </w:p>
    <w:p w14:paraId="01E9DEA6" w14:textId="26BE46D0" w:rsidR="00421B13" w:rsidRDefault="00421B13" w:rsidP="00421B13">
      <w:pPr>
        <w:pStyle w:val="BodyTextFirstIndent2"/>
        <w:ind w:left="2880" w:hanging="1440"/>
      </w:pPr>
      <w:r w:rsidRPr="00421B13">
        <w:rPr>
          <w:u w:val="single"/>
        </w:rPr>
        <w:t>Exhibit A-4</w:t>
      </w:r>
      <w:r>
        <w:tab/>
        <w:t>Proposed Elevations prepared by Jeffrey Taylor Architects dated December 12, 2025, revised January 6, 2026 (Sheet A-104A.00);</w:t>
      </w:r>
    </w:p>
    <w:p w14:paraId="5A237298" w14:textId="3AB34C9C" w:rsidR="00DB7DE9" w:rsidRDefault="00DB7DE9" w:rsidP="00191BD7">
      <w:pPr>
        <w:pStyle w:val="BodyTextFirstIndent2"/>
        <w:rPr>
          <w:b/>
        </w:rPr>
      </w:pPr>
      <w:r>
        <w:rPr>
          <w:b/>
        </w:rPr>
        <w:t>WHEREAS</w:t>
      </w:r>
      <w:r>
        <w:t>, the Board also considered the</w:t>
      </w:r>
      <w:r w:rsidR="00E74188">
        <w:t xml:space="preserve"> questions,</w:t>
      </w:r>
      <w:r>
        <w:t xml:space="preserve"> testimony and filed review letters of its</w:t>
      </w:r>
      <w:r w:rsidR="00E74188">
        <w:t xml:space="preserve"> own</w:t>
      </w:r>
      <w:r>
        <w:t xml:space="preserve"> </w:t>
      </w:r>
      <w:r w:rsidR="00E74188">
        <w:t xml:space="preserve">appointed </w:t>
      </w:r>
      <w:r>
        <w:t xml:space="preserve">professionals at the </w:t>
      </w:r>
      <w:r w:rsidR="00E74188">
        <w:t xml:space="preserve">public </w:t>
      </w:r>
      <w:r>
        <w:t>hearing</w:t>
      </w:r>
      <w:r w:rsidR="00356D70">
        <w:t xml:space="preserve">, including review </w:t>
      </w:r>
      <w:r w:rsidR="00E74188">
        <w:t>letters</w:t>
      </w:r>
      <w:r w:rsidR="00356D70">
        <w:t xml:space="preserve"> dated </w:t>
      </w:r>
      <w:r w:rsidR="000E5638">
        <w:t>December 29, 2025</w:t>
      </w:r>
      <w:r w:rsidR="00147CE5">
        <w:t xml:space="preserve"> </w:t>
      </w:r>
      <w:r w:rsidR="00356D70">
        <w:t xml:space="preserve">from </w:t>
      </w:r>
      <w:r w:rsidR="000E5638">
        <w:t>Ryan MacNeill, P.E. of CME Associates</w:t>
      </w:r>
      <w:r w:rsidR="00356D70">
        <w:t xml:space="preserve"> (Township</w:t>
      </w:r>
      <w:r w:rsidR="000E5638">
        <w:t xml:space="preserve"> Consulting</w:t>
      </w:r>
      <w:r w:rsidR="00356D70">
        <w:t xml:space="preserve"> Engineer)</w:t>
      </w:r>
      <w:r w:rsidR="00CB06EA">
        <w:t>,</w:t>
      </w:r>
      <w:r w:rsidR="00356D70">
        <w:t xml:space="preserve"> a Planner’s Report by </w:t>
      </w:r>
      <w:r w:rsidR="002241A8">
        <w:t>Malvika A</w:t>
      </w:r>
      <w:r w:rsidR="00693264">
        <w:t>p</w:t>
      </w:r>
      <w:r w:rsidR="002241A8">
        <w:t xml:space="preserve">te, PP, AICP, </w:t>
      </w:r>
      <w:r w:rsidR="00AF5EC4">
        <w:t xml:space="preserve">of </w:t>
      </w:r>
      <w:r w:rsidR="002241A8">
        <w:t>Heyer, Gruel &amp; Associates (Township Consulting Planner) dated November 12, 2025</w:t>
      </w:r>
      <w:r w:rsidR="00113EDC">
        <w:t xml:space="preserve"> and addendum to the report by </w:t>
      </w:r>
      <w:r w:rsidR="002241A8">
        <w:t>Malvika Apte, PP, AICP</w:t>
      </w:r>
      <w:r w:rsidR="00113EDC">
        <w:t xml:space="preserve"> dated </w:t>
      </w:r>
      <w:r w:rsidR="00ED1B44">
        <w:t>December 30</w:t>
      </w:r>
      <w:r w:rsidR="00113EDC">
        <w:t>, 2025</w:t>
      </w:r>
      <w:r w:rsidR="00CB06EA">
        <w:t>.</w:t>
      </w:r>
    </w:p>
    <w:p w14:paraId="1CF00B0F" w14:textId="0B8EDA90" w:rsidR="00DB7DE9" w:rsidRDefault="00DB7DE9" w:rsidP="00191BD7">
      <w:pPr>
        <w:pStyle w:val="BodyTextFirstIndent2"/>
        <w:rPr>
          <w:b/>
        </w:rPr>
      </w:pPr>
      <w:r>
        <w:rPr>
          <w:b/>
        </w:rPr>
        <w:lastRenderedPageBreak/>
        <w:t>NOW THEREFORE</w:t>
      </w:r>
      <w:r>
        <w:t xml:space="preserve">, the Board makes the following findings of fact, based upon the evidence presented at </w:t>
      </w:r>
      <w:r w:rsidR="00943DD5">
        <w:t>the Board’s</w:t>
      </w:r>
      <w:r>
        <w:t xml:space="preserve"> public hearing</w:t>
      </w:r>
      <w:r w:rsidR="001C0DAC">
        <w:t xml:space="preserve"> on the Application</w:t>
      </w:r>
      <w:r>
        <w:t>, at which a record was made:</w:t>
      </w:r>
    </w:p>
    <w:p w14:paraId="227B771C" w14:textId="480DA993" w:rsidR="00725687" w:rsidRDefault="00DB7DE9" w:rsidP="00725687">
      <w:pPr>
        <w:pStyle w:val="Tabbed2"/>
      </w:pPr>
      <w:r>
        <w:t xml:space="preserve">The Applicant is requesting approval for </w:t>
      </w:r>
      <w:r w:rsidR="001F61F0">
        <w:t>Preliminary and Final Major</w:t>
      </w:r>
      <w:r>
        <w:t xml:space="preserve"> site plan approval</w:t>
      </w:r>
      <w:r w:rsidR="001F61F0">
        <w:t xml:space="preserve"> with </w:t>
      </w:r>
      <w:r w:rsidR="0078134D">
        <w:t>“</w:t>
      </w:r>
      <w:r w:rsidR="001F61F0">
        <w:t>c</w:t>
      </w:r>
      <w:r w:rsidR="0078134D">
        <w:t>”</w:t>
      </w:r>
      <w:r w:rsidR="001F61F0">
        <w:t xml:space="preserve"> variances</w:t>
      </w:r>
      <w:r w:rsidR="008F0827">
        <w:t xml:space="preserve"> </w:t>
      </w:r>
      <w:r w:rsidR="002241A8">
        <w:t xml:space="preserve">and a soil removal permit </w:t>
      </w:r>
      <w:r w:rsidR="001F61F0">
        <w:t>to</w:t>
      </w:r>
      <w:r w:rsidR="002241A8">
        <w:t xml:space="preserve"> refit and reoccupy approximately 18,767 square feet of existing tenant space</w:t>
      </w:r>
      <w:r w:rsidR="008F07F5">
        <w:t xml:space="preserve">, </w:t>
      </w:r>
      <w:r w:rsidR="008F07F5" w:rsidRPr="008F07F5">
        <w:t>including the approximately 1,522 square foot mezzanine</w:t>
      </w:r>
      <w:r w:rsidR="008F07F5">
        <w:t xml:space="preserve">, </w:t>
      </w:r>
      <w:r w:rsidR="002241A8">
        <w:t>within the Main Building for use as a Trader Joe’s Retail Store</w:t>
      </w:r>
      <w:r w:rsidR="00402243">
        <w:t xml:space="preserve">, which is a permitted principal use in the </w:t>
      </w:r>
      <w:r w:rsidR="00402243" w:rsidRPr="00402243">
        <w:t>B-2 General Business zone</w:t>
      </w:r>
      <w:r w:rsidR="00402243">
        <w:t>, wherein multiple principal uses are permitted</w:t>
      </w:r>
      <w:r w:rsidR="002241A8">
        <w:t>.</w:t>
      </w:r>
      <w:r w:rsidR="008F0827">
        <w:t xml:space="preserve">  Applicant also seeks a tree removal and replacement permit, which is issued by the Township Forester, but §28-</w:t>
      </w:r>
      <w:proofErr w:type="gramStart"/>
      <w:r w:rsidR="008F0827">
        <w:t>5.c.</w:t>
      </w:r>
      <w:proofErr w:type="gramEnd"/>
      <w:r w:rsidR="008F0827">
        <w:t xml:space="preserve"> requires submission of a tree replacement plan to the Board, which the Applicant submitted as part of the Application.</w:t>
      </w:r>
    </w:p>
    <w:p w14:paraId="485F6C65" w14:textId="00253934" w:rsidR="008F07F5" w:rsidRPr="008F07F5" w:rsidRDefault="008F07F5" w:rsidP="008F07F5">
      <w:pPr>
        <w:pStyle w:val="Tabbed2"/>
      </w:pPr>
      <w:r>
        <w:t>A</w:t>
      </w:r>
      <w:r w:rsidRPr="008F07F5">
        <w:t xml:space="preserve">ncillary improvements such as curbing, paving, landscaping, lighting, an 8-foot concrete masonry unit screen wall behind the Main Building, and two new trash enclosures are also proposed, as is new </w:t>
      </w:r>
      <w:r w:rsidR="00ED1B44">
        <w:t>facade</w:t>
      </w:r>
      <w:r w:rsidRPr="008F07F5">
        <w:t xml:space="preserve"> signage</w:t>
      </w:r>
    </w:p>
    <w:p w14:paraId="38D9248B" w14:textId="4F2F5587" w:rsidR="00BA7F8C" w:rsidRDefault="00BA7F8C" w:rsidP="00BA7F8C">
      <w:pPr>
        <w:pStyle w:val="Tabbed2"/>
      </w:pPr>
      <w:r>
        <w:t xml:space="preserve">The </w:t>
      </w:r>
      <w:r w:rsidR="00402243">
        <w:t>P</w:t>
      </w:r>
      <w:r>
        <w:t>roperty is irregularly shaped with approximately 524.6’ of frontage along Mount Pleasant Avenue (which is also known as New Jersey State Highway Route 10), 50.2’ of frontage along Pleasant Valley Way (which is also known as Essex County Road 636) and 101.6’ of frontage along Mount Pleasant Place.</w:t>
      </w:r>
    </w:p>
    <w:p w14:paraId="13239F99" w14:textId="672CDB3F" w:rsidR="00BA7F8C" w:rsidRDefault="00BA7F8C" w:rsidP="00BA7F8C">
      <w:pPr>
        <w:pStyle w:val="Tabbed2"/>
      </w:pPr>
      <w:r>
        <w:t xml:space="preserve">The </w:t>
      </w:r>
      <w:r w:rsidR="00402243">
        <w:t>P</w:t>
      </w:r>
      <w:r>
        <w:t>roperty measures approximately 3.7 acres in area, and a section of the South Branch of the Rahway River runs along the eastern side of the</w:t>
      </w:r>
      <w:r w:rsidR="00E1787A">
        <w:t xml:space="preserve"> P</w:t>
      </w:r>
      <w:r>
        <w:t>roperty.</w:t>
      </w:r>
    </w:p>
    <w:p w14:paraId="02A20127" w14:textId="7A6EE1AA" w:rsidR="00BA7F8C" w:rsidRDefault="00BA7F8C" w:rsidP="00BA7F8C">
      <w:pPr>
        <w:pStyle w:val="Tabbed2"/>
      </w:pPr>
      <w:r>
        <w:t xml:space="preserve">The </w:t>
      </w:r>
      <w:r w:rsidR="00402243">
        <w:t>P</w:t>
      </w:r>
      <w:r>
        <w:t xml:space="preserve">roperty is currently developed with </w:t>
      </w:r>
      <w:r w:rsidR="0078134D">
        <w:t>the Main Building, the relevant portion of which was previously occupied by a</w:t>
      </w:r>
      <w:r>
        <w:t xml:space="preserve"> </w:t>
      </w:r>
      <w:r w:rsidR="00421B13">
        <w:t>“</w:t>
      </w:r>
      <w:r>
        <w:t>Metropolitan Plant Exchange</w:t>
      </w:r>
      <w:r w:rsidR="00421B13">
        <w:t>”</w:t>
      </w:r>
      <w:r>
        <w:t xml:space="preserve"> garden center which had </w:t>
      </w:r>
      <w:r w:rsidR="00175D9A">
        <w:t>an</w:t>
      </w:r>
      <w:r>
        <w:t xml:space="preserve"> 8,980 square foot canopy/greenhouse </w:t>
      </w:r>
      <w:r w:rsidR="0078134D">
        <w:t xml:space="preserve">area </w:t>
      </w:r>
      <w:r w:rsidR="002A3E16">
        <w:t xml:space="preserve">that was removed and will be </w:t>
      </w:r>
      <w:r w:rsidR="002A3E16">
        <w:lastRenderedPageBreak/>
        <w:t xml:space="preserve">used by the Applicant for additional parking and </w:t>
      </w:r>
      <w:r w:rsidR="00421B13">
        <w:t xml:space="preserve">associated </w:t>
      </w:r>
      <w:r w:rsidR="002A3E16">
        <w:t>circulation</w:t>
      </w:r>
      <w:r w:rsidR="00421B13">
        <w:t>,</w:t>
      </w:r>
      <w:r w:rsidR="00421B13" w:rsidRPr="008F07F5">
        <w:t xml:space="preserve"> thereby increasing the total parking supply for the Property, which currently contains 165 parking spaces, by approximately 11.5% (or 19 parking spaces), for a total of 184 parking spaces (188 with EV credits factored in)</w:t>
      </w:r>
      <w:r w:rsidR="00421B13">
        <w:t xml:space="preserve">. </w:t>
      </w:r>
      <w:r w:rsidR="008F07F5">
        <w:t xml:space="preserve"> </w:t>
      </w:r>
      <w:r w:rsidR="00421B13">
        <w:t xml:space="preserve">This will eliminate an existing parking variance </w:t>
      </w:r>
      <w:r w:rsidR="001F4BE5">
        <w:t>on the Property</w:t>
      </w:r>
      <w:r w:rsidR="00421B13">
        <w:t xml:space="preserve">.  </w:t>
      </w:r>
      <w:r w:rsidR="008F07F5">
        <w:t>A former martial arts studio consisted of the remainder of the Applicant’s proposed tenant space.</w:t>
      </w:r>
    </w:p>
    <w:p w14:paraId="5211AB15" w14:textId="0BC8BC0C" w:rsidR="002A3E16" w:rsidRDefault="002A3E16" w:rsidP="002A3E16">
      <w:pPr>
        <w:pStyle w:val="Tabbed2"/>
      </w:pPr>
      <w:r>
        <w:t>In addition to the Main Building there is a smaller retail building that is</w:t>
      </w:r>
      <w:r w:rsidR="008F07F5">
        <w:t xml:space="preserve"> approximately</w:t>
      </w:r>
      <w:r>
        <w:t xml:space="preserve"> 3,254 square feet </w:t>
      </w:r>
      <w:r w:rsidR="001F4BE5">
        <w:t>in area which</w:t>
      </w:r>
      <w:r w:rsidR="008519CD">
        <w:t xml:space="preserve"> presently</w:t>
      </w:r>
      <w:r>
        <w:t xml:space="preserve"> contains two personal service establishments, and a bagel and pizza store.</w:t>
      </w:r>
    </w:p>
    <w:p w14:paraId="6053B3C8" w14:textId="7C1B9D8F" w:rsidR="007B01BF" w:rsidRDefault="007B01BF" w:rsidP="007B01BF">
      <w:pPr>
        <w:pStyle w:val="Tabbed2"/>
      </w:pPr>
      <w:r>
        <w:t xml:space="preserve">There are three (3) driveways located along all three street frontages that provide access to the existing shopping complex. There </w:t>
      </w:r>
      <w:r w:rsidR="001F4BE5">
        <w:t>is a</w:t>
      </w:r>
      <w:r>
        <w:t xml:space="preserve"> driveway along Mount Pleasant Avenue </w:t>
      </w:r>
      <w:r w:rsidR="001F4BE5">
        <w:t>which is</w:t>
      </w:r>
      <w:r>
        <w:t xml:space="preserve"> the main entrance to the site, </w:t>
      </w:r>
      <w:r w:rsidR="001F4BE5">
        <w:t>a</w:t>
      </w:r>
      <w:r>
        <w:t xml:space="preserve"> driveway located </w:t>
      </w:r>
      <w:r w:rsidR="001F4BE5">
        <w:t>along</w:t>
      </w:r>
      <w:r>
        <w:t xml:space="preserve"> Pleasant Valley Way and a third driveway located along Mount Pleasant Place. The access to the site from Pleasant Valley Way is via a bridge over the Rahway River.</w:t>
      </w:r>
    </w:p>
    <w:p w14:paraId="1F1BAE60" w14:textId="4A788397" w:rsidR="007B01BF" w:rsidRDefault="007B01BF" w:rsidP="007B01BF">
      <w:pPr>
        <w:pStyle w:val="Tabbed2"/>
      </w:pPr>
      <w:r>
        <w:t xml:space="preserve">Surrounding the site are additional commercial establishments near the intersection of Mount Pleasant Avenue and Pleasant Valley Way and single-family residential neighborhoods are located north, east and south of the commercial complex. Directly south of the </w:t>
      </w:r>
      <w:r w:rsidR="00E1787A">
        <w:t>P</w:t>
      </w:r>
      <w:r>
        <w:t>roperty is the Francis A. Byrne Golf Course.</w:t>
      </w:r>
    </w:p>
    <w:p w14:paraId="02CFBE49" w14:textId="69266F37" w:rsidR="007B01BF" w:rsidRDefault="007B01BF" w:rsidP="007B01BF">
      <w:pPr>
        <w:pStyle w:val="Tabbed2"/>
      </w:pPr>
      <w:r>
        <w:t>Trader Joe</w:t>
      </w:r>
      <w:r w:rsidR="001F4BE5">
        <w:t>’</w:t>
      </w:r>
      <w:r>
        <w:t>s will occupy</w:t>
      </w:r>
      <w:r w:rsidR="008F07F5" w:rsidRPr="008F07F5">
        <w:t xml:space="preserve"> approximately 18,767 square feet of existing tenant </w:t>
      </w:r>
      <w:proofErr w:type="gramStart"/>
      <w:r w:rsidR="008F07F5" w:rsidRPr="008F07F5">
        <w:t>space,  including</w:t>
      </w:r>
      <w:proofErr w:type="gramEnd"/>
      <w:r w:rsidR="008F07F5" w:rsidRPr="008F07F5">
        <w:t xml:space="preserve"> the approximately 1,522 square foot mezzanine,</w:t>
      </w:r>
      <w:r w:rsidR="008F07F5">
        <w:t xml:space="preserve"> </w:t>
      </w:r>
      <w:r>
        <w:t xml:space="preserve">of the Main Building. There will be no expansion of the </w:t>
      </w:r>
      <w:r w:rsidR="008F07F5">
        <w:t xml:space="preserve">existing </w:t>
      </w:r>
      <w:r>
        <w:t>building</w:t>
      </w:r>
      <w:r w:rsidR="008519CD">
        <w:t xml:space="preserve"> envelope</w:t>
      </w:r>
      <w:r>
        <w:t>.</w:t>
      </w:r>
    </w:p>
    <w:p w14:paraId="401F5DC2" w14:textId="028572EA" w:rsidR="007B01BF" w:rsidRPr="007B01BF" w:rsidRDefault="007B01BF" w:rsidP="007B01BF">
      <w:pPr>
        <w:pStyle w:val="Tabbed2"/>
      </w:pPr>
      <w:r>
        <w:t xml:space="preserve">Currently the parking lot provides 165 parking spaces </w:t>
      </w:r>
      <w:r w:rsidR="0078134D">
        <w:t>including</w:t>
      </w:r>
      <w:r>
        <w:t xml:space="preserve"> </w:t>
      </w:r>
      <w:r w:rsidR="0078134D">
        <w:t>6</w:t>
      </w:r>
      <w:r>
        <w:t xml:space="preserve"> ADA accessible parking spaces.</w:t>
      </w:r>
    </w:p>
    <w:p w14:paraId="19515029" w14:textId="3F6E9194" w:rsidR="00147CE5" w:rsidRDefault="004D3557" w:rsidP="001F61F0">
      <w:pPr>
        <w:pStyle w:val="Tabbed2"/>
        <w:jc w:val="left"/>
      </w:pPr>
      <w:r>
        <w:lastRenderedPageBreak/>
        <w:t xml:space="preserve">Applicant is providing </w:t>
      </w:r>
      <w:r w:rsidR="00BA7F8C">
        <w:t>18</w:t>
      </w:r>
      <w:r w:rsidR="0078134D">
        <w:t>8</w:t>
      </w:r>
      <w:r w:rsidR="00BA7F8C">
        <w:t xml:space="preserve"> </w:t>
      </w:r>
      <w:r w:rsidR="004E1DA4">
        <w:t xml:space="preserve">on-site parking </w:t>
      </w:r>
      <w:r w:rsidR="00BA7F8C">
        <w:t>spaces, including a 4-stall credit for electric vehicle supply equipment stalls</w:t>
      </w:r>
      <w:r w:rsidR="004E1DA4">
        <w:t>.</w:t>
      </w:r>
    </w:p>
    <w:p w14:paraId="4C5BC6FB" w14:textId="768D3AEC" w:rsidR="007B01BF" w:rsidRDefault="007B01BF" w:rsidP="007B01BF">
      <w:pPr>
        <w:pStyle w:val="Tabbed2"/>
      </w:pPr>
      <w:r>
        <w:t xml:space="preserve">Applicant is installing porous pavement </w:t>
      </w:r>
      <w:r w:rsidR="003B7604">
        <w:t>for the new parking lot area outside of Trader Joe’s.</w:t>
      </w:r>
    </w:p>
    <w:p w14:paraId="469BBA9D" w14:textId="4C4EE62E" w:rsidR="003B7604" w:rsidRDefault="003B7604" w:rsidP="003B7604">
      <w:pPr>
        <w:pStyle w:val="Tabbed2"/>
      </w:pPr>
      <w:r>
        <w:t>All of the new parking spaces will be 9’ x 18’ parking stalls. (Some of the pre-existing parking spaces are 8’ x 14.8’).</w:t>
      </w:r>
    </w:p>
    <w:p w14:paraId="25A1139C" w14:textId="3438FB1A" w:rsidR="003B7604" w:rsidRDefault="003B7604" w:rsidP="003B7604">
      <w:pPr>
        <w:pStyle w:val="Tabbed2"/>
      </w:pPr>
      <w:r>
        <w:t>Some of the existing drive-aisles are less than the required 24’ width and Applicant will re-stripe the parking lot so that the drive aisles comply with the 24’ width.</w:t>
      </w:r>
    </w:p>
    <w:p w14:paraId="429C0350" w14:textId="50E22466" w:rsidR="003B7604" w:rsidRDefault="003B7604" w:rsidP="003B7604">
      <w:pPr>
        <w:pStyle w:val="Tabbed2"/>
      </w:pPr>
      <w:r>
        <w:t>The 4 EV parking spaces will be relocated far from the buildings and close to Mt. Pleasant Avenue as requested by the Fire Department.</w:t>
      </w:r>
    </w:p>
    <w:p w14:paraId="755ECC4C" w14:textId="54963DFE" w:rsidR="003B7604" w:rsidRDefault="003B7604" w:rsidP="003B7604">
      <w:pPr>
        <w:pStyle w:val="Tabbed2"/>
      </w:pPr>
      <w:r>
        <w:t xml:space="preserve">Applicant is self-certified with the </w:t>
      </w:r>
      <w:r w:rsidR="001F4BE5">
        <w:t>NJ</w:t>
      </w:r>
      <w:r>
        <w:t>DEP as while they are in a flood hazard area, they are above the flood elevation.</w:t>
      </w:r>
    </w:p>
    <w:p w14:paraId="59872285" w14:textId="1FC8564B" w:rsidR="003B7604" w:rsidRDefault="003B7604" w:rsidP="003B7604">
      <w:pPr>
        <w:pStyle w:val="Tabbed2"/>
      </w:pPr>
      <w:r>
        <w:t xml:space="preserve">Currently there is one loading zone space (where 4 loading spaces are required.) Applicant is creating one additional loading </w:t>
      </w:r>
      <w:r w:rsidR="00943744">
        <w:t xml:space="preserve">space </w:t>
      </w:r>
      <w:r>
        <w:t>at Trader Joe</w:t>
      </w:r>
      <w:r w:rsidR="0078134D">
        <w:t>’</w:t>
      </w:r>
      <w:r>
        <w:t xml:space="preserve">s for a total of 2 loading </w:t>
      </w:r>
      <w:r w:rsidR="00094286">
        <w:t>spaces</w:t>
      </w:r>
      <w:r>
        <w:t xml:space="preserve"> on site.</w:t>
      </w:r>
    </w:p>
    <w:p w14:paraId="2F153712" w14:textId="5CFDAAD7" w:rsidR="003B7604" w:rsidRDefault="003B7604" w:rsidP="003B7604">
      <w:pPr>
        <w:pStyle w:val="Tabbed2"/>
      </w:pPr>
      <w:r>
        <w:t>Applicant also seeks to replace the current eight (8’) foot fence which is damaged and in disrepair.</w:t>
      </w:r>
    </w:p>
    <w:p w14:paraId="4AA5FDE1" w14:textId="0A0455B0" w:rsidR="003B7604" w:rsidRDefault="003B7604" w:rsidP="003B7604">
      <w:pPr>
        <w:pStyle w:val="Tabbed2"/>
      </w:pPr>
      <w:r>
        <w:t xml:space="preserve">Proposed lighting will be new LED lighting; however, Applicant did a light study and is proposing </w:t>
      </w:r>
      <w:r w:rsidR="008F07F5">
        <w:t>0.5</w:t>
      </w:r>
      <w:r>
        <w:t xml:space="preserve"> foot</w:t>
      </w:r>
      <w:r w:rsidR="00175D9A">
        <w:t>-</w:t>
      </w:r>
      <w:r>
        <w:t xml:space="preserve">candles (as opposed to the 2.0 FC required by Code) as they propose they are safer and </w:t>
      </w:r>
      <w:r w:rsidR="00175D9A">
        <w:t>reduce</w:t>
      </w:r>
      <w:r>
        <w:t xml:space="preserve"> light bleeding over into the residential areas.</w:t>
      </w:r>
    </w:p>
    <w:p w14:paraId="235B92C3" w14:textId="168EFB0A" w:rsidR="003B7604" w:rsidRDefault="003B7604" w:rsidP="003B7604">
      <w:pPr>
        <w:pStyle w:val="Tabbed2"/>
      </w:pPr>
      <w:r>
        <w:t>Applicant is removing 5 trees and replacing them with 10 trees and will work with the township engineer and forester for other plantings suggested.</w:t>
      </w:r>
      <w:r w:rsidR="009B31FB">
        <w:t xml:space="preserve"> Applicant’s plans are in </w:t>
      </w:r>
      <w:r w:rsidR="009B31FB">
        <w:lastRenderedPageBreak/>
        <w:t xml:space="preserve">compliance with </w:t>
      </w:r>
      <w:r w:rsidR="009B31FB" w:rsidRPr="009B31FB">
        <w:t>Township Code subsection 25-12.</w:t>
      </w:r>
      <w:proofErr w:type="gramStart"/>
      <w:r w:rsidR="009B31FB" w:rsidRPr="009B31FB">
        <w:t>1</w:t>
      </w:r>
      <w:r w:rsidR="00094286">
        <w:t>.</w:t>
      </w:r>
      <w:r w:rsidR="009B31FB">
        <w:t>o</w:t>
      </w:r>
      <w:r w:rsidR="00094286">
        <w:t>.</w:t>
      </w:r>
      <w:proofErr w:type="gramEnd"/>
      <w:r w:rsidR="009B31FB">
        <w:t xml:space="preserve"> relative to proposed plantings in the parking areas on site.</w:t>
      </w:r>
    </w:p>
    <w:p w14:paraId="78C39459" w14:textId="1755F5FF" w:rsidR="009B31FB" w:rsidRPr="009B31FB" w:rsidRDefault="009B31FB" w:rsidP="009B31FB">
      <w:pPr>
        <w:pStyle w:val="Tabbed2"/>
      </w:pPr>
      <w:r w:rsidRPr="009B31FB">
        <w:t>It is anticipated that approximately 526 CY of soil will be moved</w:t>
      </w:r>
      <w:r>
        <w:t xml:space="preserve"> and reused</w:t>
      </w:r>
      <w:r w:rsidRPr="009B31FB">
        <w:t xml:space="preserve"> on site.</w:t>
      </w:r>
      <w:r>
        <w:t xml:space="preserve"> </w:t>
      </w:r>
      <w:r w:rsidRPr="009B31FB">
        <w:t>The proposed soil movement is not in connection with a proposed subdivision. The soil movement is proposed to accommodate the parking lot reconfiguration that accompanies Applicant’s proposed retail tenant use. Additionally, the proposed layout will result in a decrease in impervious area on site.</w:t>
      </w:r>
    </w:p>
    <w:p w14:paraId="7515388E" w14:textId="6357F89B" w:rsidR="003B7604" w:rsidRDefault="003B7604" w:rsidP="003B7604">
      <w:pPr>
        <w:pStyle w:val="Tabbed2"/>
      </w:pPr>
      <w:r>
        <w:t xml:space="preserve">Applicant has obtained a </w:t>
      </w:r>
      <w:r w:rsidR="008F07F5">
        <w:t xml:space="preserve">Letter of No Interest (“LONI”) </w:t>
      </w:r>
      <w:r>
        <w:t xml:space="preserve">letter from NJDOT dated </w:t>
      </w:r>
      <w:r w:rsidR="00094286">
        <w:t>September 18, 2025</w:t>
      </w:r>
      <w:r>
        <w:t xml:space="preserve"> showing that the NJDOT has no interest in the project.</w:t>
      </w:r>
    </w:p>
    <w:p w14:paraId="1057A6BB" w14:textId="43E89BE7" w:rsidR="003B7604" w:rsidRDefault="003B7604" w:rsidP="003B7604">
      <w:pPr>
        <w:pStyle w:val="Tabbed2"/>
      </w:pPr>
      <w:r>
        <w:t>The hours of operation for the Trader Joe</w:t>
      </w:r>
      <w:r w:rsidR="0078134D">
        <w:t>’</w:t>
      </w:r>
      <w:r>
        <w:t>s will be 9AM to 9PM, seven days a week.</w:t>
      </w:r>
      <w:r w:rsidR="0015250E">
        <w:t xml:space="preserve"> Deliveries will take place 7:</w:t>
      </w:r>
      <w:r w:rsidR="00094286">
        <w:t>0</w:t>
      </w:r>
      <w:r w:rsidR="0015250E">
        <w:t>0AM to 9:</w:t>
      </w:r>
      <w:r w:rsidR="00094286">
        <w:t>0</w:t>
      </w:r>
      <w:r w:rsidR="0015250E">
        <w:t>0PM with 2-3 deliveries per day expected. Deliveries to Trader Joe</w:t>
      </w:r>
      <w:r w:rsidR="0078134D">
        <w:t>’</w:t>
      </w:r>
      <w:r w:rsidR="0015250E">
        <w:t>s will be to the rear loading zone.</w:t>
      </w:r>
    </w:p>
    <w:p w14:paraId="736E7B68" w14:textId="4DB1B5E6" w:rsidR="0015250E" w:rsidRDefault="0015250E" w:rsidP="0015250E">
      <w:pPr>
        <w:pStyle w:val="Tabbed2"/>
      </w:pPr>
      <w:r>
        <w:t xml:space="preserve">Applicant requested a waiver from the Site Plan requirement of environmental site analysis as they have provided all the information to date required with the exception of a </w:t>
      </w:r>
      <w:r w:rsidR="002E6F98">
        <w:t xml:space="preserve">colored </w:t>
      </w:r>
      <w:r>
        <w:t xml:space="preserve">steep slope </w:t>
      </w:r>
      <w:r w:rsidR="002E6F98">
        <w:t>exhibit</w:t>
      </w:r>
      <w:r>
        <w:t xml:space="preserve"> which they will provide as a post approval condition.</w:t>
      </w:r>
    </w:p>
    <w:p w14:paraId="3F1C04BD" w14:textId="69FF648F" w:rsidR="0015250E" w:rsidRDefault="0026391D" w:rsidP="0015250E">
      <w:pPr>
        <w:pStyle w:val="Tabbed2"/>
      </w:pPr>
      <w:r>
        <w:t xml:space="preserve">Applicant’s architect, Jeffrey Taylor, testified that the entrance to the store will be through the </w:t>
      </w:r>
      <w:r w:rsidR="00E00D00">
        <w:t>corner of the building. All new sidewalks surrounding the building will be installed and barrier bollards will be constructed to protect pedestrians.</w:t>
      </w:r>
    </w:p>
    <w:p w14:paraId="726DC46D" w14:textId="41C12FC4" w:rsidR="00E00D00" w:rsidRDefault="00E00D00" w:rsidP="00E00D00">
      <w:pPr>
        <w:pStyle w:val="Tabbed2"/>
      </w:pPr>
      <w:r>
        <w:t>The entire exterior fa</w:t>
      </w:r>
      <w:r w:rsidR="00ED1B44">
        <w:t>c</w:t>
      </w:r>
      <w:r>
        <w:t xml:space="preserve">ade </w:t>
      </w:r>
      <w:r w:rsidR="00094286">
        <w:t xml:space="preserve">of the Main Building </w:t>
      </w:r>
      <w:r>
        <w:t xml:space="preserve">will be </w:t>
      </w:r>
      <w:r w:rsidR="00175D9A">
        <w:t>replaced,</w:t>
      </w:r>
      <w:r>
        <w:t xml:space="preserve"> and the interior </w:t>
      </w:r>
      <w:r w:rsidR="00094286">
        <w:t xml:space="preserve">of the space to be occupied by Trader Joe’s </w:t>
      </w:r>
      <w:r>
        <w:t xml:space="preserve">will be completely renovated. All mechanicals </w:t>
      </w:r>
      <w:r w:rsidR="00094286">
        <w:t xml:space="preserve">serving Trader Joe’s </w:t>
      </w:r>
      <w:r>
        <w:t>will be replaced</w:t>
      </w:r>
      <w:r w:rsidR="00094286">
        <w:t>,</w:t>
      </w:r>
      <w:r>
        <w:t xml:space="preserve"> and because the building </w:t>
      </w:r>
      <w:r w:rsidR="001F4BE5">
        <w:t>ha</w:t>
      </w:r>
      <w:r>
        <w:t xml:space="preserve">s a barrel vault truss </w:t>
      </w:r>
      <w:r w:rsidR="001F4BE5">
        <w:t>roof</w:t>
      </w:r>
      <w:r>
        <w:t>, no mechanicals will be located on the roof.</w:t>
      </w:r>
    </w:p>
    <w:p w14:paraId="3A047799" w14:textId="12657A08" w:rsidR="00E00D00" w:rsidRDefault="00E00D00" w:rsidP="00E00D00">
      <w:pPr>
        <w:pStyle w:val="Tabbed2"/>
      </w:pPr>
      <w:r>
        <w:lastRenderedPageBreak/>
        <w:t xml:space="preserve">The loading area will have an 8ft. high </w:t>
      </w:r>
      <w:r w:rsidR="00BD3D80">
        <w:t>screening wall and a canopy to shelter the area from rain and snow.</w:t>
      </w:r>
    </w:p>
    <w:p w14:paraId="62EB0F2F" w14:textId="4D1CC0B0" w:rsidR="00BD3D80" w:rsidRDefault="00BD3D80" w:rsidP="00BD3D80">
      <w:pPr>
        <w:pStyle w:val="Tabbed2"/>
      </w:pPr>
      <w:r>
        <w:t xml:space="preserve">The indoor trash room and compost area </w:t>
      </w:r>
      <w:r w:rsidR="00175D9A">
        <w:t>are</w:t>
      </w:r>
      <w:r>
        <w:t xml:space="preserve"> </w:t>
      </w:r>
      <w:r w:rsidR="00175D9A">
        <w:t>refrigerated,</w:t>
      </w:r>
      <w:r>
        <w:t xml:space="preserve"> and all trash and compost are kept indoors until picked up for better rodent control. Applicant is also proposing an 8’ high sound barrier to screen the condenser.</w:t>
      </w:r>
    </w:p>
    <w:p w14:paraId="7D5754BD" w14:textId="2B52570F" w:rsidR="00BD3D80" w:rsidRDefault="00BD3D80" w:rsidP="00BD3D80">
      <w:pPr>
        <w:pStyle w:val="Tabbed2"/>
      </w:pPr>
      <w:r>
        <w:t xml:space="preserve">The existing paver sidewalk will be replaced with an </w:t>
      </w:r>
      <w:r w:rsidR="00175D9A">
        <w:t>all-new</w:t>
      </w:r>
      <w:r>
        <w:t xml:space="preserve"> concrete </w:t>
      </w:r>
      <w:r w:rsidR="00175D9A">
        <w:t>sidewalk,</w:t>
      </w:r>
      <w:r>
        <w:t xml:space="preserve"> and the entire fa</w:t>
      </w:r>
      <w:r w:rsidR="00ED1B44">
        <w:t>c</w:t>
      </w:r>
      <w:r>
        <w:t xml:space="preserve">ade </w:t>
      </w:r>
      <w:r w:rsidR="00943744">
        <w:t xml:space="preserve">of the Main Building </w:t>
      </w:r>
      <w:r>
        <w:t>will be re-finished and four new columns will be added as an aesthetic enhancement.</w:t>
      </w:r>
    </w:p>
    <w:p w14:paraId="25B7EE3D" w14:textId="2BD98DDD" w:rsidR="00BD3D80" w:rsidRDefault="00BD3D80" w:rsidP="00BD3D80">
      <w:pPr>
        <w:pStyle w:val="Tabbed2"/>
      </w:pPr>
      <w:r>
        <w:t>The lettering proposed for the left side sign is 18” which requires a variance but is necessary for store identification.</w:t>
      </w:r>
    </w:p>
    <w:p w14:paraId="0BC26732" w14:textId="613A2E70" w:rsidR="00BD3D80" w:rsidRDefault="00BD3D80" w:rsidP="00BD3D80">
      <w:pPr>
        <w:pStyle w:val="Tabbed2"/>
      </w:pPr>
      <w:r>
        <w:t xml:space="preserve">Applicant’s traffic expert, Paul Going, presented trip generation estimates </w:t>
      </w:r>
      <w:r w:rsidR="001F4BE5">
        <w:t xml:space="preserve">which demonstrated that based on Institution of Transportation Engineers (ITE) methodology, there will be no increase in trips since there will be no change in floor area of the Main Building.  For a particularly conservative analysis, he also compared the trips which would be generated by the proposed Trader Joe’s if considered a stand-alone supermarket use, to the number of trips that the prior garden center and martial arts </w:t>
      </w:r>
      <w:proofErr w:type="gramStart"/>
      <w:r w:rsidR="001F4BE5">
        <w:t>uses</w:t>
      </w:r>
      <w:proofErr w:type="gramEnd"/>
      <w:r w:rsidR="001F4BE5">
        <w:t xml:space="preserve"> generated.  This alternate analysis</w:t>
      </w:r>
      <w:r>
        <w:t xml:space="preserve"> demonstrated that while there will be an increase in trips to and from the site relating to the supermarket use as compared to the former garden center</w:t>
      </w:r>
      <w:r w:rsidR="001F4BE5">
        <w:t xml:space="preserve"> and martial arts uses</w:t>
      </w:r>
      <w:r>
        <w:t>, the increase is no more than thirty (30) trips in any peak hour and therefore will not have an impact on traffic.</w:t>
      </w:r>
    </w:p>
    <w:p w14:paraId="5514E18C" w14:textId="64A92ECB" w:rsidR="00BD3D80" w:rsidRDefault="00BD3D80" w:rsidP="00BD3D80">
      <w:pPr>
        <w:pStyle w:val="Tabbed2"/>
      </w:pPr>
      <w:r>
        <w:t>No parking variance is necessary as the Applicant demonstrated they have 1</w:t>
      </w:r>
      <w:r w:rsidR="00943744">
        <w:t>8</w:t>
      </w:r>
      <w:r>
        <w:t>8 parking stalls (which includes 4 EV credits) and 188 parking spaces are required for the project.</w:t>
      </w:r>
    </w:p>
    <w:p w14:paraId="2C40C63B" w14:textId="10145DA0" w:rsidR="004251C9" w:rsidRDefault="00BD3D80" w:rsidP="00BD3D80">
      <w:pPr>
        <w:pStyle w:val="Tabbed2"/>
      </w:pPr>
      <w:r>
        <w:lastRenderedPageBreak/>
        <w:t xml:space="preserve">Applicant’s planning expert, Justin Auciello, testified that </w:t>
      </w:r>
      <w:r w:rsidR="004251C9">
        <w:t xml:space="preserve">while the proposed </w:t>
      </w:r>
      <w:r w:rsidR="00421B13">
        <w:t>A</w:t>
      </w:r>
      <w:r w:rsidR="004251C9">
        <w:t>pplication was in excess of the 60% maximum impervious coverage permitted by ordinance, the Applicant was reducing the impervious coverage from the existing 83.8% to 82.1%.</w:t>
      </w:r>
    </w:p>
    <w:p w14:paraId="7F37F3B0" w14:textId="78587BEB" w:rsidR="00BD3D80" w:rsidRDefault="004251C9" w:rsidP="00BD3D80">
      <w:pPr>
        <w:pStyle w:val="Tabbed2"/>
      </w:pPr>
      <w:r>
        <w:t xml:space="preserve">There are a number of pre-existing conditions that necessitate variances for parking. The </w:t>
      </w:r>
      <w:r w:rsidR="00DC07B4">
        <w:t xml:space="preserve">parking spaces located in the front </w:t>
      </w:r>
      <w:proofErr w:type="gramStart"/>
      <w:r w:rsidR="00DC07B4">
        <w:t xml:space="preserve">yard, </w:t>
      </w:r>
      <w:r w:rsidR="00BD3D80">
        <w:t xml:space="preserve"> </w:t>
      </w:r>
      <w:r w:rsidR="00DC07B4">
        <w:t>27</w:t>
      </w:r>
      <w:proofErr w:type="gramEnd"/>
      <w:r w:rsidR="00DC07B4">
        <w:t xml:space="preserve"> parking spaces are within 10 feet of the </w:t>
      </w:r>
      <w:r w:rsidR="00943744">
        <w:t>front</w:t>
      </w:r>
      <w:r w:rsidR="00DC07B4">
        <w:t xml:space="preserve"> lot line, 25 existing parking spaces are within 10 feet of the side lot line which brings the total to 52 parking stalls that are within the required 10 foot buffer which are pre-existing.</w:t>
      </w:r>
    </w:p>
    <w:p w14:paraId="53BBBAB3" w14:textId="2FAAFAF4" w:rsidR="00DC07B4" w:rsidRDefault="00DC07B4" w:rsidP="00DC07B4">
      <w:pPr>
        <w:pStyle w:val="Tabbed2"/>
      </w:pPr>
      <w:r>
        <w:t xml:space="preserve">The trash enclosure is considered in the front yard, bordering Mt. Pleasant Place; however, the </w:t>
      </w:r>
      <w:r w:rsidR="00E1787A">
        <w:t>P</w:t>
      </w:r>
      <w:r>
        <w:t xml:space="preserve">roperty has multiple front yards (bordering on three streets). The trash enclosure will be screened by vegetation, a fence wall and trees that will be planted. The trash enclosure will result in a </w:t>
      </w:r>
      <w:r w:rsidR="009B31FB">
        <w:t>clean-up</w:t>
      </w:r>
      <w:r>
        <w:t xml:space="preserve"> of the hap-hazard dumpsters currently on the </w:t>
      </w:r>
      <w:r w:rsidR="00E1787A">
        <w:t>P</w:t>
      </w:r>
      <w:r>
        <w:t xml:space="preserve">roperty. </w:t>
      </w:r>
    </w:p>
    <w:p w14:paraId="2A0A0529" w14:textId="75C9FBA7" w:rsidR="00DC07B4" w:rsidRDefault="00DC07B4" w:rsidP="00DC07B4">
      <w:pPr>
        <w:pStyle w:val="Tabbed2"/>
      </w:pPr>
      <w:r>
        <w:t xml:space="preserve">The proposed fence height of 8 feet </w:t>
      </w:r>
      <w:r w:rsidR="00020F83">
        <w:t>is pre-existing and will provide screening for the loading space and enhance visual screening to the houses to the east.</w:t>
      </w:r>
    </w:p>
    <w:p w14:paraId="780A48E5" w14:textId="0FFDEE6A" w:rsidR="00020F83" w:rsidRDefault="00020F83" w:rsidP="00020F83">
      <w:pPr>
        <w:pStyle w:val="Tabbed2"/>
      </w:pPr>
      <w:r>
        <w:t xml:space="preserve">The </w:t>
      </w:r>
      <w:proofErr w:type="gramStart"/>
      <w:r>
        <w:t>8 foot</w:t>
      </w:r>
      <w:proofErr w:type="gramEnd"/>
      <w:r>
        <w:t xml:space="preserve"> screen around the utilities is offered to screen the ground utilities and because the utilities must be set on a concrete pad, landscape screening will not be possible.</w:t>
      </w:r>
    </w:p>
    <w:p w14:paraId="1B9337E8" w14:textId="0CAAAF5B" w:rsidR="00020F83" w:rsidRDefault="00020F83" w:rsidP="00020F83">
      <w:pPr>
        <w:pStyle w:val="Tabbed2"/>
      </w:pPr>
      <w:r>
        <w:t>Applicant’s proposed illumination of the site is below the required footcandles; however, the Applicant offers the lessened footcandles to limit spillover into the residential area.</w:t>
      </w:r>
    </w:p>
    <w:p w14:paraId="618D8B5F" w14:textId="3CC375F3" w:rsidR="00020F83" w:rsidRPr="00020F83" w:rsidRDefault="00020F83" w:rsidP="00020F83">
      <w:pPr>
        <w:pStyle w:val="Tabbed2"/>
      </w:pPr>
      <w:r>
        <w:lastRenderedPageBreak/>
        <w:t xml:space="preserve">Applicant is proposing a canopy sign height of 1’ 6” where 8” is the limit for safety and navigation to the site. There is an insufficient wall area on the side of the building so the only place that a sign may be placed is the canopy. If there was a side wall then no variance would be </w:t>
      </w:r>
      <w:proofErr w:type="gramStart"/>
      <w:r>
        <w:t>have</w:t>
      </w:r>
      <w:proofErr w:type="gramEnd"/>
      <w:r>
        <w:t xml:space="preserve"> been required.</w:t>
      </w:r>
    </w:p>
    <w:p w14:paraId="538D60DB" w14:textId="47B2B870" w:rsidR="00DB7DE9" w:rsidRDefault="00DB7DE9" w:rsidP="00191BD7">
      <w:pPr>
        <w:pStyle w:val="Tabbed2"/>
      </w:pPr>
      <w:r>
        <w:t>The Application require</w:t>
      </w:r>
      <w:r w:rsidR="00E759BB">
        <w:t>s</w:t>
      </w:r>
      <w:r>
        <w:t xml:space="preserve"> </w:t>
      </w:r>
      <w:r w:rsidR="00E759BB">
        <w:t>the following</w:t>
      </w:r>
      <w:r>
        <w:t xml:space="preserve"> variance relief from the Board</w:t>
      </w:r>
      <w:r w:rsidR="00E759BB">
        <w:t>:</w:t>
      </w:r>
    </w:p>
    <w:tbl>
      <w:tblPr>
        <w:tblStyle w:val="TableGrid"/>
        <w:tblW w:w="0" w:type="auto"/>
        <w:tblLook w:val="04A0" w:firstRow="1" w:lastRow="0" w:firstColumn="1" w:lastColumn="0" w:noHBand="0" w:noVBand="1"/>
      </w:tblPr>
      <w:tblGrid>
        <w:gridCol w:w="3204"/>
        <w:gridCol w:w="3112"/>
        <w:gridCol w:w="3034"/>
      </w:tblGrid>
      <w:tr w:rsidR="00E759BB" w14:paraId="42B6360C" w14:textId="77777777" w:rsidTr="008F5B37">
        <w:trPr>
          <w:tblHeader/>
        </w:trPr>
        <w:tc>
          <w:tcPr>
            <w:tcW w:w="3204" w:type="dxa"/>
          </w:tcPr>
          <w:p w14:paraId="2B465A05" w14:textId="43ED4643" w:rsidR="00E759BB" w:rsidRPr="00E759BB" w:rsidRDefault="00E759BB" w:rsidP="00E759BB">
            <w:pPr>
              <w:pStyle w:val="BodyTextFirstIndent"/>
              <w:ind w:firstLine="0"/>
              <w:rPr>
                <w:b/>
                <w:bCs/>
              </w:rPr>
            </w:pPr>
            <w:r>
              <w:rPr>
                <w:b/>
                <w:bCs/>
              </w:rPr>
              <w:t>SECTION/REQUIREMENT</w:t>
            </w:r>
          </w:p>
        </w:tc>
        <w:tc>
          <w:tcPr>
            <w:tcW w:w="3112" w:type="dxa"/>
          </w:tcPr>
          <w:p w14:paraId="44F8316E" w14:textId="41BC269A" w:rsidR="00E759BB" w:rsidRPr="00E759BB" w:rsidRDefault="00E759BB" w:rsidP="00E759BB">
            <w:pPr>
              <w:pStyle w:val="BodyTextFirstIndent"/>
              <w:ind w:firstLine="0"/>
              <w:rPr>
                <w:b/>
                <w:bCs/>
              </w:rPr>
            </w:pPr>
            <w:r>
              <w:rPr>
                <w:b/>
                <w:bCs/>
              </w:rPr>
              <w:t>PERMITTED/REQUIRED</w:t>
            </w:r>
          </w:p>
        </w:tc>
        <w:tc>
          <w:tcPr>
            <w:tcW w:w="3034" w:type="dxa"/>
          </w:tcPr>
          <w:p w14:paraId="008D2AF9" w14:textId="21693DFB" w:rsidR="00E759BB" w:rsidRPr="00E759BB" w:rsidRDefault="00E759BB" w:rsidP="00E759BB">
            <w:pPr>
              <w:pStyle w:val="BodyTextFirstIndent"/>
              <w:ind w:firstLine="0"/>
              <w:rPr>
                <w:b/>
                <w:bCs/>
              </w:rPr>
            </w:pPr>
            <w:r>
              <w:rPr>
                <w:b/>
                <w:bCs/>
              </w:rPr>
              <w:t>PROPOSED</w:t>
            </w:r>
          </w:p>
        </w:tc>
      </w:tr>
      <w:tr w:rsidR="00E759BB" w14:paraId="75897EDC" w14:textId="77777777" w:rsidTr="00B1149F">
        <w:tc>
          <w:tcPr>
            <w:tcW w:w="3204" w:type="dxa"/>
          </w:tcPr>
          <w:p w14:paraId="63444EEA" w14:textId="239A397F" w:rsidR="00E759BB" w:rsidRDefault="00E759BB" w:rsidP="00E759BB">
            <w:pPr>
              <w:pStyle w:val="BodyTextFirstIndent"/>
              <w:ind w:firstLine="0"/>
            </w:pPr>
            <w:r>
              <w:t>25.</w:t>
            </w:r>
            <w:r w:rsidR="002241A8">
              <w:t xml:space="preserve">8.4(d) </w:t>
            </w:r>
            <w:r w:rsidR="00E475BA">
              <w:t>Height of Fences and Walls used for screening</w:t>
            </w:r>
          </w:p>
        </w:tc>
        <w:tc>
          <w:tcPr>
            <w:tcW w:w="3112" w:type="dxa"/>
          </w:tcPr>
          <w:p w14:paraId="4E94432B" w14:textId="79FC9694" w:rsidR="00E759BB" w:rsidRDefault="002241A8" w:rsidP="00E759BB">
            <w:pPr>
              <w:pStyle w:val="BodyTextFirstIndent"/>
              <w:ind w:firstLine="0"/>
            </w:pPr>
            <w:r>
              <w:t>6 feet</w:t>
            </w:r>
          </w:p>
        </w:tc>
        <w:tc>
          <w:tcPr>
            <w:tcW w:w="3034" w:type="dxa"/>
          </w:tcPr>
          <w:p w14:paraId="28E1B27F" w14:textId="520F369E" w:rsidR="00E759BB" w:rsidRDefault="00882EDA" w:rsidP="00E759BB">
            <w:pPr>
              <w:pStyle w:val="BodyTextFirstIndent"/>
              <w:ind w:firstLine="0"/>
            </w:pPr>
            <w:r>
              <w:t>8 feet</w:t>
            </w:r>
          </w:p>
        </w:tc>
      </w:tr>
      <w:tr w:rsidR="00E759BB" w14:paraId="4EF7B3E8" w14:textId="77777777" w:rsidTr="00B1149F">
        <w:tc>
          <w:tcPr>
            <w:tcW w:w="3204" w:type="dxa"/>
          </w:tcPr>
          <w:p w14:paraId="3511DAD8" w14:textId="2ED65610" w:rsidR="00E759BB" w:rsidRDefault="00E759BB" w:rsidP="00E759BB">
            <w:pPr>
              <w:pStyle w:val="BodyTextFirstIndent"/>
              <w:ind w:firstLine="0"/>
            </w:pPr>
            <w:r>
              <w:t>25-</w:t>
            </w:r>
            <w:r w:rsidR="009468BA">
              <w:t xml:space="preserve"> </w:t>
            </w:r>
            <w:r w:rsidR="00882EDA">
              <w:t>14.3 Minimum Illumination of Foot Candle Levels</w:t>
            </w:r>
          </w:p>
        </w:tc>
        <w:tc>
          <w:tcPr>
            <w:tcW w:w="3112" w:type="dxa"/>
          </w:tcPr>
          <w:p w14:paraId="09055302" w14:textId="48BD526C" w:rsidR="00E759BB" w:rsidRDefault="00882EDA" w:rsidP="00E759BB">
            <w:pPr>
              <w:pStyle w:val="BodyTextFirstIndent"/>
              <w:ind w:firstLine="0"/>
            </w:pPr>
            <w:r>
              <w:t>2.0 Foot-candles</w:t>
            </w:r>
          </w:p>
        </w:tc>
        <w:tc>
          <w:tcPr>
            <w:tcW w:w="3034" w:type="dxa"/>
          </w:tcPr>
          <w:p w14:paraId="2C4E3298" w14:textId="4F842FD2" w:rsidR="00E759BB" w:rsidRDefault="00882EDA" w:rsidP="00E759BB">
            <w:pPr>
              <w:pStyle w:val="BodyTextFirstIndent"/>
              <w:ind w:firstLine="0"/>
            </w:pPr>
            <w:r>
              <w:t>0.</w:t>
            </w:r>
            <w:r w:rsidR="00943744">
              <w:t>5</w:t>
            </w:r>
            <w:r>
              <w:t xml:space="preserve"> Foot-</w:t>
            </w:r>
            <w:r w:rsidR="001F4BE5">
              <w:t>c</w:t>
            </w:r>
            <w:r>
              <w:t>andles</w:t>
            </w:r>
          </w:p>
        </w:tc>
      </w:tr>
      <w:tr w:rsidR="009468BA" w14:paraId="783CA4F1" w14:textId="77777777" w:rsidTr="00B1149F">
        <w:tc>
          <w:tcPr>
            <w:tcW w:w="3204" w:type="dxa"/>
          </w:tcPr>
          <w:p w14:paraId="411781F7" w14:textId="5EBE59D3" w:rsidR="009468BA" w:rsidRDefault="009468BA" w:rsidP="00E759BB">
            <w:pPr>
              <w:pStyle w:val="BodyTextFirstIndent"/>
              <w:ind w:firstLine="0"/>
            </w:pPr>
            <w:r>
              <w:t>25</w:t>
            </w:r>
            <w:r w:rsidR="00483A2B">
              <w:t>-</w:t>
            </w:r>
            <w:r w:rsidR="00882EDA">
              <w:t>14.</w:t>
            </w:r>
            <w:proofErr w:type="gramStart"/>
            <w:r w:rsidR="00882EDA">
              <w:t>4.</w:t>
            </w:r>
            <w:r w:rsidR="00882EDA" w:rsidRPr="008C4E91">
              <w:rPr>
                <w:i/>
              </w:rPr>
              <w:t>l</w:t>
            </w:r>
            <w:proofErr w:type="gramEnd"/>
            <w:r>
              <w:t xml:space="preserve"> Maximum </w:t>
            </w:r>
            <w:r w:rsidR="00882EDA">
              <w:t>Canopy Sign Height</w:t>
            </w:r>
          </w:p>
        </w:tc>
        <w:tc>
          <w:tcPr>
            <w:tcW w:w="3112" w:type="dxa"/>
          </w:tcPr>
          <w:p w14:paraId="3DE1BF11" w14:textId="5CCADC94" w:rsidR="009468BA" w:rsidRDefault="00882EDA" w:rsidP="00E759BB">
            <w:pPr>
              <w:pStyle w:val="BodyTextFirstIndent"/>
              <w:ind w:firstLine="0"/>
            </w:pPr>
            <w:r>
              <w:t>8 inches</w:t>
            </w:r>
          </w:p>
        </w:tc>
        <w:tc>
          <w:tcPr>
            <w:tcW w:w="3034" w:type="dxa"/>
          </w:tcPr>
          <w:p w14:paraId="186BBCF4" w14:textId="7AF62206" w:rsidR="009468BA" w:rsidRDefault="00882EDA" w:rsidP="00E759BB">
            <w:pPr>
              <w:pStyle w:val="BodyTextFirstIndent"/>
              <w:ind w:firstLine="0"/>
            </w:pPr>
            <w:r>
              <w:t>1</w:t>
            </w:r>
            <w:r w:rsidR="00943744">
              <w:t xml:space="preserve"> </w:t>
            </w:r>
            <w:r>
              <w:t>foot 6 inches (1’6”)</w:t>
            </w:r>
          </w:p>
        </w:tc>
      </w:tr>
      <w:tr w:rsidR="00E51415" w14:paraId="1E137991" w14:textId="77777777" w:rsidTr="00B1149F">
        <w:tc>
          <w:tcPr>
            <w:tcW w:w="3204" w:type="dxa"/>
          </w:tcPr>
          <w:p w14:paraId="3B61FFF4" w14:textId="710D15EC" w:rsidR="00E51415" w:rsidRDefault="00E51415" w:rsidP="00E759BB">
            <w:pPr>
              <w:pStyle w:val="BodyTextFirstIndent"/>
              <w:ind w:firstLine="0"/>
            </w:pPr>
            <w:r>
              <w:t>25-7.1 Maximum Impervious Coverage</w:t>
            </w:r>
          </w:p>
        </w:tc>
        <w:tc>
          <w:tcPr>
            <w:tcW w:w="3112" w:type="dxa"/>
          </w:tcPr>
          <w:p w14:paraId="39A516FF" w14:textId="347D3EAF" w:rsidR="00E51415" w:rsidRDefault="00E51415" w:rsidP="00E759BB">
            <w:pPr>
              <w:pStyle w:val="BodyTextFirstIndent"/>
              <w:ind w:firstLine="0"/>
            </w:pPr>
            <w:r>
              <w:t>60% (83.8% existing)</w:t>
            </w:r>
          </w:p>
        </w:tc>
        <w:tc>
          <w:tcPr>
            <w:tcW w:w="3034" w:type="dxa"/>
          </w:tcPr>
          <w:p w14:paraId="0D7008EF" w14:textId="223CFA6C" w:rsidR="00E51415" w:rsidRDefault="00E51415" w:rsidP="00E759BB">
            <w:pPr>
              <w:pStyle w:val="BodyTextFirstIndent"/>
              <w:ind w:firstLine="0"/>
            </w:pPr>
            <w:r>
              <w:t>82.1%</w:t>
            </w:r>
          </w:p>
        </w:tc>
      </w:tr>
      <w:tr w:rsidR="00E51415" w14:paraId="7C1D5C9D" w14:textId="77777777" w:rsidTr="00B1149F">
        <w:tc>
          <w:tcPr>
            <w:tcW w:w="3204" w:type="dxa"/>
          </w:tcPr>
          <w:p w14:paraId="6C2B60C0" w14:textId="706CE661" w:rsidR="00E51415" w:rsidRDefault="00E51415" w:rsidP="00E759BB">
            <w:pPr>
              <w:pStyle w:val="BodyTextFirstIndent"/>
              <w:ind w:firstLine="0"/>
            </w:pPr>
            <w:r>
              <w:t>25-8.</w:t>
            </w:r>
            <w:proofErr w:type="gramStart"/>
            <w:r>
              <w:t>1.a</w:t>
            </w:r>
            <w:proofErr w:type="gramEnd"/>
            <w:r>
              <w:t xml:space="preserve"> Location of Accessory Uses</w:t>
            </w:r>
          </w:p>
        </w:tc>
        <w:tc>
          <w:tcPr>
            <w:tcW w:w="3112" w:type="dxa"/>
          </w:tcPr>
          <w:p w14:paraId="572BA4FA" w14:textId="72B27776" w:rsidR="00E51415" w:rsidRDefault="00E51415" w:rsidP="00E759BB">
            <w:pPr>
              <w:pStyle w:val="BodyTextFirstIndent"/>
              <w:ind w:firstLine="0"/>
            </w:pPr>
            <w:r>
              <w:t>Not within front or side yard</w:t>
            </w:r>
          </w:p>
        </w:tc>
        <w:tc>
          <w:tcPr>
            <w:tcW w:w="3034" w:type="dxa"/>
          </w:tcPr>
          <w:p w14:paraId="4064F525" w14:textId="1D2B7E02" w:rsidR="00E51415" w:rsidRDefault="00E51415" w:rsidP="00E759BB">
            <w:pPr>
              <w:pStyle w:val="BodyTextFirstIndent"/>
              <w:ind w:firstLine="0"/>
            </w:pPr>
            <w:r>
              <w:t>Parking within front a</w:t>
            </w:r>
            <w:r w:rsidR="009B31FB">
              <w:t>n</w:t>
            </w:r>
            <w:r>
              <w:t>d side yards</w:t>
            </w:r>
          </w:p>
        </w:tc>
      </w:tr>
      <w:tr w:rsidR="00E51415" w14:paraId="0CB5AAC6" w14:textId="77777777" w:rsidTr="00B1149F">
        <w:tc>
          <w:tcPr>
            <w:tcW w:w="3204" w:type="dxa"/>
          </w:tcPr>
          <w:p w14:paraId="0D76DA84" w14:textId="7D21582A" w:rsidR="00E51415" w:rsidRDefault="00E51415" w:rsidP="00E759BB">
            <w:pPr>
              <w:pStyle w:val="BodyTextFirstIndent"/>
              <w:ind w:firstLine="0"/>
            </w:pPr>
            <w:r>
              <w:t>25-8.1b. Minimum Setback of Accessory Use (Parking abutting residential district)</w:t>
            </w:r>
          </w:p>
        </w:tc>
        <w:tc>
          <w:tcPr>
            <w:tcW w:w="3112" w:type="dxa"/>
          </w:tcPr>
          <w:p w14:paraId="23A9A796" w14:textId="285978B2" w:rsidR="00E51415" w:rsidRDefault="00E51415" w:rsidP="00E759BB">
            <w:pPr>
              <w:pStyle w:val="BodyTextFirstIndent"/>
              <w:ind w:firstLine="0"/>
            </w:pPr>
            <w:r>
              <w:t>10 feet (0 existing)</w:t>
            </w:r>
          </w:p>
        </w:tc>
        <w:tc>
          <w:tcPr>
            <w:tcW w:w="3034" w:type="dxa"/>
          </w:tcPr>
          <w:p w14:paraId="3E8EF0B8" w14:textId="3049118B" w:rsidR="00E51415" w:rsidRDefault="00E51415" w:rsidP="00E759BB">
            <w:pPr>
              <w:pStyle w:val="BodyTextFirstIndent"/>
              <w:ind w:firstLine="0"/>
            </w:pPr>
            <w:r>
              <w:t>5 feet</w:t>
            </w:r>
          </w:p>
        </w:tc>
      </w:tr>
      <w:tr w:rsidR="00E51415" w14:paraId="4621CBF1" w14:textId="77777777" w:rsidTr="00B1149F">
        <w:tc>
          <w:tcPr>
            <w:tcW w:w="3204" w:type="dxa"/>
          </w:tcPr>
          <w:p w14:paraId="30651EEF" w14:textId="668E769C" w:rsidR="00E51415" w:rsidRDefault="00E51415" w:rsidP="00E759BB">
            <w:pPr>
              <w:pStyle w:val="BodyTextFirstIndent"/>
              <w:ind w:firstLine="0"/>
            </w:pPr>
            <w:r>
              <w:t>25-8.2</w:t>
            </w:r>
            <w:r w:rsidR="00E475BA">
              <w:t xml:space="preserve"> Yard Encroachments</w:t>
            </w:r>
          </w:p>
        </w:tc>
        <w:tc>
          <w:tcPr>
            <w:tcW w:w="3112" w:type="dxa"/>
          </w:tcPr>
          <w:p w14:paraId="326088B9" w14:textId="337610CA" w:rsidR="00E51415" w:rsidRDefault="00E475BA" w:rsidP="00E759BB">
            <w:pPr>
              <w:pStyle w:val="BodyTextFirstIndent"/>
              <w:ind w:firstLine="0"/>
            </w:pPr>
            <w:r>
              <w:t>Not permitted</w:t>
            </w:r>
          </w:p>
        </w:tc>
        <w:tc>
          <w:tcPr>
            <w:tcW w:w="3034" w:type="dxa"/>
          </w:tcPr>
          <w:p w14:paraId="3C69E924" w14:textId="41DFEA10" w:rsidR="00E51415" w:rsidRDefault="00E475BA" w:rsidP="00E759BB">
            <w:pPr>
              <w:pStyle w:val="BodyTextFirstIndent"/>
              <w:ind w:firstLine="0"/>
            </w:pPr>
            <w:r>
              <w:t>Trash enclosure in front yard (Mt. Pleasant Place)</w:t>
            </w:r>
          </w:p>
        </w:tc>
      </w:tr>
      <w:tr w:rsidR="00E475BA" w14:paraId="146E7B90" w14:textId="77777777" w:rsidTr="00B1149F">
        <w:tc>
          <w:tcPr>
            <w:tcW w:w="3204" w:type="dxa"/>
          </w:tcPr>
          <w:p w14:paraId="0577E9FC" w14:textId="7D99DAE5" w:rsidR="00E475BA" w:rsidRDefault="00E475BA" w:rsidP="00E759BB">
            <w:pPr>
              <w:pStyle w:val="BodyTextFirstIndent"/>
              <w:ind w:firstLine="0"/>
            </w:pPr>
            <w:r>
              <w:t>25-8.4.c Fence Height (in side and rear yards of nonresidential districts)</w:t>
            </w:r>
          </w:p>
        </w:tc>
        <w:tc>
          <w:tcPr>
            <w:tcW w:w="3112" w:type="dxa"/>
          </w:tcPr>
          <w:p w14:paraId="64582443" w14:textId="5F126337" w:rsidR="00E475BA" w:rsidRDefault="00E475BA" w:rsidP="00E759BB">
            <w:pPr>
              <w:pStyle w:val="BodyTextFirstIndent"/>
              <w:ind w:firstLine="0"/>
            </w:pPr>
            <w:r>
              <w:t>6 feet</w:t>
            </w:r>
          </w:p>
        </w:tc>
        <w:tc>
          <w:tcPr>
            <w:tcW w:w="3034" w:type="dxa"/>
          </w:tcPr>
          <w:p w14:paraId="247415A1" w14:textId="6BBB9B2B" w:rsidR="00E475BA" w:rsidRDefault="00E475BA" w:rsidP="00E759BB">
            <w:pPr>
              <w:pStyle w:val="BodyTextFirstIndent"/>
              <w:ind w:firstLine="0"/>
            </w:pPr>
            <w:r>
              <w:t xml:space="preserve">Existing </w:t>
            </w:r>
            <w:proofErr w:type="gramStart"/>
            <w:r>
              <w:t>8 foot</w:t>
            </w:r>
            <w:proofErr w:type="gramEnd"/>
            <w:r>
              <w:t xml:space="preserve"> fence along loading area to be replaced in kind</w:t>
            </w:r>
          </w:p>
        </w:tc>
      </w:tr>
      <w:tr w:rsidR="00E475BA" w14:paraId="493E15C4" w14:textId="77777777" w:rsidTr="00B1149F">
        <w:tc>
          <w:tcPr>
            <w:tcW w:w="3204" w:type="dxa"/>
          </w:tcPr>
          <w:p w14:paraId="6D86EE05" w14:textId="288D59DE" w:rsidR="00E475BA" w:rsidRDefault="00E475BA" w:rsidP="00E759BB">
            <w:pPr>
              <w:pStyle w:val="BodyTextFirstIndent"/>
              <w:ind w:firstLine="0"/>
            </w:pPr>
            <w:r>
              <w:t>25-8.15 Screening of Utility Structures</w:t>
            </w:r>
          </w:p>
        </w:tc>
        <w:tc>
          <w:tcPr>
            <w:tcW w:w="3112" w:type="dxa"/>
          </w:tcPr>
          <w:p w14:paraId="6C66242F" w14:textId="28E2D023" w:rsidR="00E475BA" w:rsidRDefault="00E475BA" w:rsidP="00E759BB">
            <w:pPr>
              <w:pStyle w:val="BodyTextFirstIndent"/>
              <w:ind w:firstLine="0"/>
            </w:pPr>
            <w:r>
              <w:t>Screened on 3 sides</w:t>
            </w:r>
          </w:p>
        </w:tc>
        <w:tc>
          <w:tcPr>
            <w:tcW w:w="3034" w:type="dxa"/>
          </w:tcPr>
          <w:p w14:paraId="25870E58" w14:textId="037683F0" w:rsidR="00E475BA" w:rsidRDefault="00E475BA" w:rsidP="00E759BB">
            <w:pPr>
              <w:pStyle w:val="BodyTextFirstIndent"/>
              <w:ind w:firstLine="0"/>
            </w:pPr>
            <w:r>
              <w:t>Transformer on pad not screened</w:t>
            </w:r>
          </w:p>
        </w:tc>
      </w:tr>
      <w:tr w:rsidR="00E475BA" w14:paraId="3C0AB41F" w14:textId="77777777" w:rsidTr="00B1149F">
        <w:tc>
          <w:tcPr>
            <w:tcW w:w="3204" w:type="dxa"/>
          </w:tcPr>
          <w:p w14:paraId="6DD5EB33" w14:textId="67BBE25C" w:rsidR="00E475BA" w:rsidRDefault="00E475BA" w:rsidP="00E759BB">
            <w:pPr>
              <w:pStyle w:val="BodyTextFirstIndent"/>
              <w:ind w:firstLine="0"/>
            </w:pPr>
            <w:r>
              <w:t>25-12.</w:t>
            </w:r>
            <w:proofErr w:type="gramStart"/>
            <w:r>
              <w:t>3.a.</w:t>
            </w:r>
            <w:proofErr w:type="gramEnd"/>
            <w:r>
              <w:t>1 Number of Loading Spaces</w:t>
            </w:r>
          </w:p>
        </w:tc>
        <w:tc>
          <w:tcPr>
            <w:tcW w:w="3112" w:type="dxa"/>
          </w:tcPr>
          <w:p w14:paraId="42ACEC0D" w14:textId="1AFC2B6A" w:rsidR="00E475BA" w:rsidRDefault="00E475BA" w:rsidP="00E759BB">
            <w:pPr>
              <w:pStyle w:val="BodyTextFirstIndent"/>
              <w:ind w:firstLine="0"/>
            </w:pPr>
            <w:r>
              <w:t>4 (1 existing)</w:t>
            </w:r>
          </w:p>
        </w:tc>
        <w:tc>
          <w:tcPr>
            <w:tcW w:w="3034" w:type="dxa"/>
          </w:tcPr>
          <w:p w14:paraId="7EE8978B" w14:textId="571A43AB" w:rsidR="00E475BA" w:rsidRDefault="00E475BA" w:rsidP="00E759BB">
            <w:pPr>
              <w:pStyle w:val="BodyTextFirstIndent"/>
              <w:ind w:firstLine="0"/>
            </w:pPr>
            <w:r>
              <w:t>2</w:t>
            </w:r>
          </w:p>
        </w:tc>
      </w:tr>
      <w:tr w:rsidR="00E475BA" w14:paraId="17491F04" w14:textId="77777777" w:rsidTr="00B1149F">
        <w:tc>
          <w:tcPr>
            <w:tcW w:w="3204" w:type="dxa"/>
          </w:tcPr>
          <w:p w14:paraId="01ACD039" w14:textId="754D0378" w:rsidR="00E475BA" w:rsidRDefault="00E475BA" w:rsidP="00E759BB">
            <w:pPr>
              <w:pStyle w:val="BodyTextFirstIndent"/>
              <w:ind w:firstLine="0"/>
            </w:pPr>
            <w:r>
              <w:t>25-15.</w:t>
            </w:r>
            <w:proofErr w:type="gramStart"/>
            <w:r>
              <w:t>4.l</w:t>
            </w:r>
            <w:proofErr w:type="gramEnd"/>
            <w:r>
              <w:t xml:space="preserve"> Canopy Projection</w:t>
            </w:r>
          </w:p>
        </w:tc>
        <w:tc>
          <w:tcPr>
            <w:tcW w:w="3112" w:type="dxa"/>
          </w:tcPr>
          <w:p w14:paraId="5DBCCEB5" w14:textId="2CBCB57B" w:rsidR="00E475BA" w:rsidRDefault="00E475BA" w:rsidP="00E759BB">
            <w:pPr>
              <w:pStyle w:val="BodyTextFirstIndent"/>
              <w:ind w:firstLine="0"/>
            </w:pPr>
            <w:r>
              <w:t>6’-0” (8’- 0” existing)</w:t>
            </w:r>
          </w:p>
        </w:tc>
        <w:tc>
          <w:tcPr>
            <w:tcW w:w="3034" w:type="dxa"/>
          </w:tcPr>
          <w:p w14:paraId="2F52D1D8" w14:textId="213DB78B" w:rsidR="00E475BA" w:rsidRDefault="00E475BA" w:rsidP="00E759BB">
            <w:pPr>
              <w:pStyle w:val="BodyTextFirstIndent"/>
              <w:ind w:firstLine="0"/>
            </w:pPr>
            <w:r>
              <w:t>8’7”</w:t>
            </w:r>
          </w:p>
        </w:tc>
      </w:tr>
    </w:tbl>
    <w:p w14:paraId="13822447" w14:textId="3A4D69D0" w:rsidR="00182A9D" w:rsidRPr="00182A9D" w:rsidRDefault="00182A9D" w:rsidP="00182A9D">
      <w:pPr>
        <w:pStyle w:val="Tabbed2"/>
      </w:pPr>
      <w:r w:rsidRPr="00182A9D">
        <w:lastRenderedPageBreak/>
        <w:t>N.J.S.A. 40:55D-46a. and b. and N.J.S.A. 40:55D-50a. govern the Board’s review of the preliminary and final site plan application. N.J.S.A. 40:55D-46a provides that an “ordinance requiring site plan review and approval shall require the developer submit to the administrative officer a site plan and such other information as is reasonably necessary to make an informed decision as to whether the requirements necessary for preliminary site plan approval have been met.” N.J.S.A. 40:55D-46a further provides that “The site plan and any engineering documents to be submitted shall be required in tentative form for discussion purposes for preliminary approval. If any architectural plans are required to be submitted for site plan approval, the preliminary plans and elevations shall be sufficient.” N.J.S.A. 50:55D-46b provides that “if the planning board required any substantial amendment in the layout of improvements proposed by the developer that have been the subject of a hearing, an amended application for development shall be submitted and proceeded upon, as in the case of the original application for development” and “the planning board shall, if the proposed development complies with the ordinance and this act, grant preliminary site plan approval.” N.J.S.A. 40:55D-50a. provides that final site plan approval “shall” be granted if the detailed drawings, specifications, and estimates of the application conform to the standards of all applicable ordinances and the conditions of preliminary approval. As such if</w:t>
      </w:r>
      <w:r w:rsidRPr="00182A9D">
        <w:rPr>
          <w:shd w:val="clear" w:color="auto" w:fill="FFFFFF"/>
        </w:rPr>
        <w:t xml:space="preserve"> the applicant meets the standards set forth in the ordinances, the planning board lacks the authority to deny approval of the site plan and subdivision. </w:t>
      </w:r>
      <w:r w:rsidRPr="008F5B37">
        <w:rPr>
          <w:shd w:val="clear" w:color="auto" w:fill="FFFFFF"/>
        </w:rPr>
        <w:t>N.J.S.A.</w:t>
      </w:r>
      <w:r w:rsidRPr="00182A9D">
        <w:rPr>
          <w:shd w:val="clear" w:color="auto" w:fill="FFFFFF"/>
        </w:rPr>
        <w:t> 40:55D-50a; </w:t>
      </w:r>
      <w:r w:rsidRPr="00182A9D">
        <w:rPr>
          <w:u w:val="single"/>
          <w:shd w:val="clear" w:color="auto" w:fill="FFFFFF"/>
        </w:rPr>
        <w:t>PRB Enters., Inc. v. S. Brunswick Planning Bd</w:t>
      </w:r>
      <w:r w:rsidRPr="00182A9D">
        <w:rPr>
          <w:shd w:val="clear" w:color="auto" w:fill="FFFFFF"/>
        </w:rPr>
        <w:t>., </w:t>
      </w:r>
      <w:hyperlink r:id="rId8" w:history="1">
        <w:r w:rsidRPr="00182A9D">
          <w:rPr>
            <w:rStyle w:val="Hyperlink"/>
            <w:rFonts w:cs="Times New Roman"/>
            <w:color w:val="auto"/>
            <w:szCs w:val="24"/>
            <w:u w:val="none"/>
            <w:shd w:val="clear" w:color="auto" w:fill="FFFFFF"/>
          </w:rPr>
          <w:t>105 N.J. 1</w:t>
        </w:r>
      </w:hyperlink>
      <w:r w:rsidRPr="00182A9D">
        <w:rPr>
          <w:shd w:val="clear" w:color="auto" w:fill="FFFFFF"/>
        </w:rPr>
        <w:t>, 7 (1987); </w:t>
      </w:r>
      <w:r w:rsidRPr="00182A9D">
        <w:rPr>
          <w:u w:val="single"/>
          <w:shd w:val="clear" w:color="auto" w:fill="FFFFFF"/>
        </w:rPr>
        <w:t>Dunkin' Donuts of N.J., Inc. v. Twp. of N. Brunswick Planning Bd</w:t>
      </w:r>
      <w:r w:rsidRPr="00182A9D">
        <w:rPr>
          <w:shd w:val="clear" w:color="auto" w:fill="FFFFFF"/>
        </w:rPr>
        <w:t>., </w:t>
      </w:r>
      <w:hyperlink r:id="rId9" w:history="1">
        <w:r w:rsidRPr="00182A9D">
          <w:rPr>
            <w:rStyle w:val="Hyperlink"/>
            <w:rFonts w:cs="Times New Roman"/>
            <w:color w:val="auto"/>
            <w:szCs w:val="24"/>
            <w:u w:val="none"/>
            <w:shd w:val="clear" w:color="auto" w:fill="FFFFFF"/>
          </w:rPr>
          <w:t xml:space="preserve">193 </w:t>
        </w:r>
        <w:r w:rsidRPr="00182A9D">
          <w:rPr>
            <w:rStyle w:val="Hyperlink"/>
            <w:rFonts w:cs="Times New Roman"/>
            <w:color w:val="auto"/>
            <w:szCs w:val="24"/>
            <w:shd w:val="clear" w:color="auto" w:fill="FFFFFF"/>
          </w:rPr>
          <w:t>N.J. Super</w:t>
        </w:r>
        <w:r w:rsidRPr="00182A9D">
          <w:rPr>
            <w:rStyle w:val="Hyperlink"/>
            <w:rFonts w:cs="Times New Roman"/>
            <w:color w:val="auto"/>
            <w:szCs w:val="24"/>
            <w:u w:val="none"/>
            <w:shd w:val="clear" w:color="auto" w:fill="FFFFFF"/>
          </w:rPr>
          <w:t>. 513</w:t>
        </w:r>
      </w:hyperlink>
      <w:r w:rsidRPr="00182A9D">
        <w:rPr>
          <w:shd w:val="clear" w:color="auto" w:fill="FFFFFF"/>
        </w:rPr>
        <w:t xml:space="preserve">, 515 (App. Div. 1984). </w:t>
      </w:r>
    </w:p>
    <w:p w14:paraId="02B671A4" w14:textId="61CA7103" w:rsidR="00182A9D" w:rsidRPr="00F81E15" w:rsidRDefault="00182A9D" w:rsidP="00182A9D">
      <w:pPr>
        <w:pStyle w:val="ListParagraph"/>
        <w:spacing w:line="480" w:lineRule="auto"/>
        <w:ind w:left="1080"/>
        <w:rPr>
          <w:rFonts w:cs="Times New Roman"/>
          <w:szCs w:val="24"/>
        </w:rPr>
      </w:pPr>
      <w:r w:rsidRPr="00F81E15">
        <w:rPr>
          <w:rFonts w:cs="Times New Roman"/>
          <w:szCs w:val="24"/>
        </w:rPr>
        <w:lastRenderedPageBreak/>
        <w:t xml:space="preserve">Conversely, if the application does not comply with all ordinance requirements, the Board must deny approval. </w:t>
      </w:r>
      <w:proofErr w:type="spellStart"/>
      <w:r w:rsidRPr="00F81E15">
        <w:rPr>
          <w:rFonts w:cs="Times New Roman"/>
          <w:szCs w:val="24"/>
          <w:u w:val="single"/>
        </w:rPr>
        <w:t>Cortesini</w:t>
      </w:r>
      <w:proofErr w:type="spellEnd"/>
      <w:r w:rsidRPr="00F81E15">
        <w:rPr>
          <w:rFonts w:cs="Times New Roman"/>
          <w:szCs w:val="24"/>
          <w:u w:val="single"/>
        </w:rPr>
        <w:t xml:space="preserve"> v. Hamilton Planning Board</w:t>
      </w:r>
      <w:r w:rsidRPr="00F81E15">
        <w:rPr>
          <w:rFonts w:cs="Times New Roman"/>
          <w:szCs w:val="24"/>
        </w:rPr>
        <w:t xml:space="preserve">, 417 </w:t>
      </w:r>
      <w:r w:rsidRPr="00F81E15">
        <w:rPr>
          <w:rFonts w:cs="Times New Roman"/>
          <w:szCs w:val="24"/>
          <w:u w:val="single"/>
        </w:rPr>
        <w:t>N.J. Super</w:t>
      </w:r>
      <w:r w:rsidRPr="00F81E15">
        <w:rPr>
          <w:rFonts w:cs="Times New Roman"/>
          <w:szCs w:val="24"/>
        </w:rPr>
        <w:t xml:space="preserve">. 201, 215 (App. Div. 2010). However, there are two exceptions: (1) The first exception is where an application does not comply with all ordinance requirements but the Board grants relief in terms of variances or exceptions. In that case, the Board then must review the application against all remaining ordinance requirements and grant approval if the application complies with all such remaining requirements. </w:t>
      </w:r>
    </w:p>
    <w:p w14:paraId="2C325CBF" w14:textId="745AA44F" w:rsidR="00182A9D" w:rsidRPr="00182A9D" w:rsidRDefault="00182A9D" w:rsidP="00182A9D">
      <w:pPr>
        <w:pStyle w:val="Tabbed2"/>
      </w:pPr>
      <w:r w:rsidRPr="008F5B37">
        <w:t>N.J.S.A.</w:t>
      </w:r>
      <w:r w:rsidRPr="00182A9D">
        <w:t xml:space="preserve"> 40:55D-60 permits a planning board to grant variances from the bulk regulations of a zoning ordinance and other zoning deviations that do not require a “d” variance as part of site plan or subdivision review. The variance proofs are the same as for “c” variances as set forth in </w:t>
      </w:r>
      <w:r w:rsidRPr="008F5B37">
        <w:t>N.J.S.A.</w:t>
      </w:r>
      <w:r w:rsidRPr="00182A9D">
        <w:t xml:space="preserve"> 40:55D-70. </w:t>
      </w:r>
      <w:r w:rsidRPr="00182A9D">
        <w:rPr>
          <w:shd w:val="clear" w:color="auto" w:fill="FFFFFF"/>
        </w:rPr>
        <w:t>A c (2) variance may be granted when the purposes of zoning are advanced and the benefits of deviating from the ordinance requirements outweigh any detriments. The benefits derived from granting a “c (2)” variance must include benefits to the community as a whole, not just the applicant or property owner</w:t>
      </w:r>
      <w:r w:rsidR="00943744">
        <w:rPr>
          <w:shd w:val="clear" w:color="auto" w:fill="FFFFFF"/>
        </w:rPr>
        <w:t>.</w:t>
      </w:r>
      <w:r w:rsidRPr="00182A9D">
        <w:rPr>
          <w:shd w:val="clear" w:color="auto" w:fill="FFFFFF"/>
        </w:rPr>
        <w:t xml:space="preserve"> A “c” variance must address the “negative criteria,” and affirmatively demonstrate that the variance can be granted “without substantial detriment to the public good” and “without substantial impairment to the intent and purpose of the zone plan and zoning ordinance” of the municipality.</w:t>
      </w:r>
    </w:p>
    <w:p w14:paraId="662D15FF" w14:textId="77777777" w:rsidR="00DB7DE9" w:rsidRDefault="00DB7DE9" w:rsidP="00191BD7">
      <w:pPr>
        <w:pStyle w:val="BodyTextFirstIndent2"/>
      </w:pPr>
      <w:r>
        <w:rPr>
          <w:b/>
        </w:rPr>
        <w:t xml:space="preserve">NOW, THEREFORE, </w:t>
      </w:r>
      <w:r>
        <w:t>based upon the foregoing findings of fact, the Board reaches the following conclusions of law:</w:t>
      </w:r>
    </w:p>
    <w:p w14:paraId="378805A4" w14:textId="288DC9BA" w:rsidR="0046495E" w:rsidRDefault="0046495E" w:rsidP="0046495E">
      <w:pPr>
        <w:pStyle w:val="BodyTextFirstIndent2"/>
        <w:numPr>
          <w:ilvl w:val="0"/>
          <w:numId w:val="17"/>
        </w:numPr>
      </w:pPr>
      <w:r>
        <w:t>The requested variances for</w:t>
      </w:r>
      <w:r w:rsidR="004849A0">
        <w:t xml:space="preserve"> </w:t>
      </w:r>
      <w:r w:rsidR="00A95A49">
        <w:t>the trash enclosure in the front yard</w:t>
      </w:r>
      <w:r>
        <w:t xml:space="preserve"> satisfy the </w:t>
      </w:r>
      <w:r w:rsidR="008A70A4">
        <w:t>c (</w:t>
      </w:r>
      <w:r>
        <w:t xml:space="preserve">1) criteria </w:t>
      </w:r>
      <w:r w:rsidRPr="00646910">
        <w:t>as</w:t>
      </w:r>
      <w:r w:rsidR="00A95A49">
        <w:t xml:space="preserve"> the </w:t>
      </w:r>
      <w:r w:rsidR="00E1787A">
        <w:t>P</w:t>
      </w:r>
      <w:r w:rsidR="00A95A49">
        <w:t>roperty has three front yards</w:t>
      </w:r>
    </w:p>
    <w:p w14:paraId="173D8969" w14:textId="28ECABB5" w:rsidR="00040D8B" w:rsidRDefault="00040D8B" w:rsidP="00A95A49">
      <w:pPr>
        <w:pStyle w:val="BodyTextFirstIndent2"/>
        <w:numPr>
          <w:ilvl w:val="0"/>
          <w:numId w:val="17"/>
        </w:numPr>
        <w:jc w:val="left"/>
      </w:pPr>
      <w:r>
        <w:lastRenderedPageBreak/>
        <w:t>The variance</w:t>
      </w:r>
      <w:r w:rsidR="00A95A49">
        <w:t>s</w:t>
      </w:r>
      <w:r w:rsidR="004849A0">
        <w:t xml:space="preserve"> </w:t>
      </w:r>
      <w:r w:rsidR="00A95A49">
        <w:t xml:space="preserve">for maximum impervious coverage, location of accessory uses, minimum setback of parking abutting residential district, fence height in side and rear yards of nonresidential districts, height of walls and fences for screening, screening of utility structures, number of loading spaces, minimum parking area illumination, canopy projection, and canopy sign height </w:t>
      </w:r>
      <w:r>
        <w:t xml:space="preserve"> satisf</w:t>
      </w:r>
      <w:r w:rsidR="00A95A49">
        <w:t>y</w:t>
      </w:r>
      <w:r>
        <w:t xml:space="preserve"> the </w:t>
      </w:r>
      <w:r w:rsidR="008A70A4">
        <w:t>c (</w:t>
      </w:r>
      <w:r>
        <w:t xml:space="preserve">2) criteria because </w:t>
      </w:r>
      <w:r w:rsidR="00A95A49">
        <w:t xml:space="preserve">the proposed project is: eliminating a vacant retail space without disturbing the surrounding area, providing an essential retail service within a walkable distance of </w:t>
      </w:r>
      <w:r w:rsidR="00943744">
        <w:t xml:space="preserve">the adjacent </w:t>
      </w:r>
      <w:r w:rsidR="00A95A49">
        <w:t xml:space="preserve">residential </w:t>
      </w:r>
      <w:r w:rsidR="00943744">
        <w:t>neighborhood</w:t>
      </w:r>
      <w:r w:rsidR="00A95A49">
        <w:t xml:space="preserve"> and is easily accessed by motorists, improving the site function and circulation while adding a loading space and EV spaces, </w:t>
      </w:r>
      <w:r w:rsidR="001F4BE5">
        <w:t xml:space="preserve">eliminating an existing parking variance, </w:t>
      </w:r>
      <w:r w:rsidR="00A95A49">
        <w:t xml:space="preserve">enhancing the overall appearance through </w:t>
      </w:r>
      <w:r w:rsidR="006058F7">
        <w:t>building design and striping of the parking lot</w:t>
      </w:r>
      <w:r w:rsidR="00A95A49">
        <w:t xml:space="preserve"> </w:t>
      </w:r>
      <w:r w:rsidR="006058F7">
        <w:t>and enhancing the general welfare by refurbishing the space for an adaptive re-use</w:t>
      </w:r>
      <w:r w:rsidR="00785F4B">
        <w:t xml:space="preserve">. </w:t>
      </w:r>
      <w:r w:rsidR="006058F7">
        <w:t>The proposed variances satisfy several purposes of the MLUL, specifically N.J.S.A. 40:55D-2a., g., i., j., and m.</w:t>
      </w:r>
    </w:p>
    <w:p w14:paraId="3FF1B609" w14:textId="10E8DB49" w:rsidR="00040D8B" w:rsidRDefault="00040D8B" w:rsidP="0046495E">
      <w:pPr>
        <w:pStyle w:val="BodyTextFirstIndent2"/>
        <w:numPr>
          <w:ilvl w:val="0"/>
          <w:numId w:val="17"/>
        </w:numPr>
      </w:pPr>
      <w:r>
        <w:t>The benefits of the project outweigh any negatives</w:t>
      </w:r>
      <w:r w:rsidR="00646910">
        <w:t xml:space="preserve"> and </w:t>
      </w:r>
      <w:r w:rsidR="002E6C36">
        <w:t>present</w:t>
      </w:r>
      <w:r w:rsidR="00646910">
        <w:t xml:space="preserve"> no substantial detriment to the public good</w:t>
      </w:r>
      <w:r w:rsidR="006058F7">
        <w:t xml:space="preserve"> </w:t>
      </w:r>
      <w:r w:rsidR="00175D9A">
        <w:t xml:space="preserve">as almost all of </w:t>
      </w:r>
      <w:r w:rsidR="006058F7">
        <w:t>the requested variances are pre-existing or are being lessened by the project</w:t>
      </w:r>
      <w:r>
        <w:t>.</w:t>
      </w:r>
      <w:r w:rsidR="00943744">
        <w:t xml:space="preserve"> Taken as a whole, the project represents a better planning alternative than </w:t>
      </w:r>
      <w:r w:rsidR="00E1787A">
        <w:t>if strict compliance with the Code were required.</w:t>
      </w:r>
    </w:p>
    <w:p w14:paraId="5115C9AF" w14:textId="691283EE" w:rsidR="00882EDA" w:rsidRDefault="00882EDA" w:rsidP="00785F4B">
      <w:pPr>
        <w:pStyle w:val="BodyTextFirstIndent2"/>
        <w:numPr>
          <w:ilvl w:val="0"/>
          <w:numId w:val="17"/>
        </w:numPr>
        <w:jc w:val="left"/>
      </w:pPr>
      <w:r>
        <w:t>A Soil Movement Permit is warranted</w:t>
      </w:r>
      <w:r w:rsidR="00943744">
        <w:t xml:space="preserve"> and is in accord with the standards and requirements of Chapter 30 of the Township Code</w:t>
      </w:r>
      <w:r w:rsidR="006058F7">
        <w:t>.</w:t>
      </w:r>
    </w:p>
    <w:p w14:paraId="511C2EDB" w14:textId="4BA97425" w:rsidR="00DB7DE9" w:rsidRDefault="00DB7DE9" w:rsidP="008A0CF9">
      <w:pPr>
        <w:pStyle w:val="BodyTextFirstIndent2"/>
      </w:pPr>
      <w:r>
        <w:rPr>
          <w:b/>
        </w:rPr>
        <w:t xml:space="preserve">NOW THEREFORE BE IT RESOLVED </w:t>
      </w:r>
      <w:r>
        <w:t>by the Planning Board of the Township of West Orange that</w:t>
      </w:r>
      <w:r w:rsidR="00DF038D">
        <w:t xml:space="preserve"> approval for Preliminary and Final Major site plan with c variances</w:t>
      </w:r>
      <w:r w:rsidR="009B31FB">
        <w:t xml:space="preserve"> </w:t>
      </w:r>
      <w:r w:rsidR="00882EDA">
        <w:t>and Soil Movement Permit</w:t>
      </w:r>
      <w:r w:rsidR="00DF038D">
        <w:t xml:space="preserve"> is</w:t>
      </w:r>
      <w:r w:rsidR="009B31FB">
        <w:t xml:space="preserve"> hereby</w:t>
      </w:r>
      <w:r w:rsidR="00DF038D">
        <w:t xml:space="preserve"> granted</w:t>
      </w:r>
      <w:r w:rsidR="00931427">
        <w:t xml:space="preserve"> to</w:t>
      </w:r>
      <w:r w:rsidR="00943744">
        <w:t xml:space="preserve"> Trader Joe’s East, Inc.</w:t>
      </w:r>
      <w:r w:rsidR="008A0CF9">
        <w:t>; and</w:t>
      </w:r>
    </w:p>
    <w:p w14:paraId="413E6824" w14:textId="0F884C68" w:rsidR="00DB7DE9" w:rsidRDefault="00DB7DE9" w:rsidP="003F75E0">
      <w:pPr>
        <w:pStyle w:val="BodyTextFirstIndent2"/>
        <w:rPr>
          <w:b/>
        </w:rPr>
      </w:pPr>
      <w:r>
        <w:rPr>
          <w:b/>
        </w:rPr>
        <w:lastRenderedPageBreak/>
        <w:t xml:space="preserve">IT IS FURTHER RESOLVED </w:t>
      </w:r>
      <w:r>
        <w:t xml:space="preserve">that </w:t>
      </w:r>
      <w:r w:rsidR="008A0CF9">
        <w:t>the</w:t>
      </w:r>
      <w:r>
        <w:t xml:space="preserve"> approval </w:t>
      </w:r>
      <w:r w:rsidR="008A0CF9">
        <w:t xml:space="preserve">granted to </w:t>
      </w:r>
      <w:r w:rsidR="00882EDA">
        <w:t>Trader Joe’s East, Inc.</w:t>
      </w:r>
      <w:r w:rsidR="008A70A4">
        <w:t>, is</w:t>
      </w:r>
      <w:r>
        <w:t xml:space="preserve"> subject to the following terms and conditions:</w:t>
      </w:r>
    </w:p>
    <w:p w14:paraId="0B928E1F" w14:textId="5BCFB0E0" w:rsidR="00DB7DE9" w:rsidRDefault="00DB7DE9" w:rsidP="003F75E0">
      <w:pPr>
        <w:pStyle w:val="Tabbed2"/>
        <w:numPr>
          <w:ilvl w:val="1"/>
          <w:numId w:val="4"/>
        </w:numPr>
      </w:pPr>
      <w:r>
        <w:t xml:space="preserve">The Applicant shall comply with all applicable Township, County, State and Federal laws, ordinances, </w:t>
      </w:r>
      <w:r w:rsidR="00B83F11">
        <w:t>regulations,</w:t>
      </w:r>
      <w:r>
        <w:t xml:space="preserve"> and directives, including without limitation, obtaining all applicable local, </w:t>
      </w:r>
      <w:r w:rsidR="00B83F11">
        <w:t>state,</w:t>
      </w:r>
      <w:r>
        <w:t xml:space="preserve"> and federal approvals, or permits. If another governmental entity or agency grants a waiver or a variance affecting the plans and/or exhibits submitted by the Applicant, this approval or the conditions attached to it, then the Applicant shall re-apply to this Board respecting the same and this Board shall have the right to view that issue as it relates to this approval and these conditions and modify and amend same, if appropriate.</w:t>
      </w:r>
    </w:p>
    <w:p w14:paraId="106304D8" w14:textId="77777777" w:rsidR="00DB7DE9" w:rsidRDefault="00DB7DE9" w:rsidP="003F75E0">
      <w:pPr>
        <w:pStyle w:val="Tabbed2"/>
      </w:pPr>
      <w:r>
        <w:t>In the event that any other required regulatory approval conflicts with the terms and conditions hereof, or materially alters the same, or the terms and conditions hereof are materially altered by any change in applicable law or regulation other than those municipal regulations for which change is prohibited by the Municipal Land Use Law (MLUL), or in the event Applicant or its successor or assigns construct or attempt to construct any improvement in conflict with or in violation of the terms of this approval, the Board hereby reserves the right to withdraw, amend or supplant the instant approval.</w:t>
      </w:r>
    </w:p>
    <w:p w14:paraId="41BD942E" w14:textId="3ED99592" w:rsidR="00DB7DE9" w:rsidRDefault="00DB7DE9" w:rsidP="003F75E0">
      <w:pPr>
        <w:pStyle w:val="Tabbed2"/>
      </w:pPr>
      <w:r>
        <w:t xml:space="preserve">All construction, use and development of the </w:t>
      </w:r>
      <w:r w:rsidR="00E1787A">
        <w:t>P</w:t>
      </w:r>
      <w:r>
        <w:t>roperty shall be in conformance with the plans approved herein, all representations of the Applicant and its witnesses during the public hearing, all exhibits introduced by the Applicant, and all terms and conditions of this resolution.</w:t>
      </w:r>
    </w:p>
    <w:p w14:paraId="20EA8E04" w14:textId="0FC1DB02" w:rsidR="00DB7DE9" w:rsidRDefault="00DB7DE9" w:rsidP="003F75E0">
      <w:pPr>
        <w:pStyle w:val="Tabbed2"/>
      </w:pPr>
      <w:r>
        <w:lastRenderedPageBreak/>
        <w:t xml:space="preserve">The Applicant shall pay all outstanding application fees and technical review fees, </w:t>
      </w:r>
      <w:r w:rsidR="0074353F">
        <w:t xml:space="preserve">board attorney fees for preparation of the resolution, </w:t>
      </w:r>
      <w:r>
        <w:t xml:space="preserve">as well as any inspection fees that may be required hereunder. The Applicant shall pay any additional fees or escrow deposits which may be due and owing within thirty (30) days of the notification or this approval shall be deemed </w:t>
      </w:r>
      <w:proofErr w:type="gramStart"/>
      <w:r>
        <w:t>withdrawn.</w:t>
      </w:r>
      <w:r w:rsidR="008519CD">
        <w:t>.</w:t>
      </w:r>
      <w:proofErr w:type="gramEnd"/>
      <w:r w:rsidR="008519CD">
        <w:t xml:space="preserve"> </w:t>
      </w:r>
    </w:p>
    <w:p w14:paraId="6156F91B" w14:textId="77777777" w:rsidR="00DB7DE9" w:rsidRDefault="00DB7DE9" w:rsidP="003F75E0">
      <w:pPr>
        <w:pStyle w:val="Tabbed2"/>
      </w:pPr>
      <w:r>
        <w:t>All notes included in the approved plans, including notes required by this Resolution, shall be deemed conditions of approval having the same force and effect as conditions expressly set forth in this Resolution.</w:t>
      </w:r>
    </w:p>
    <w:p w14:paraId="6D4EFF24" w14:textId="42CF5479" w:rsidR="00257A04" w:rsidRDefault="00257A04" w:rsidP="00257A04">
      <w:pPr>
        <w:pStyle w:val="Tabbed2"/>
      </w:pPr>
      <w:r>
        <w:t xml:space="preserve">Applicant will comply with the recommendations </w:t>
      </w:r>
      <w:r w:rsidR="004F6825">
        <w:t xml:space="preserve">and directives </w:t>
      </w:r>
      <w:r>
        <w:t xml:space="preserve">of the CME </w:t>
      </w:r>
      <w:r w:rsidR="001F4BE5">
        <w:t xml:space="preserve">review </w:t>
      </w:r>
      <w:r>
        <w:t>letter dated December 29, 2025</w:t>
      </w:r>
      <w:r w:rsidR="001F4BE5">
        <w:t>, except for Item C.4., concerning submission of an Environmental Site Analysis per §25-29.</w:t>
      </w:r>
      <w:proofErr w:type="gramStart"/>
      <w:r w:rsidR="001F4BE5">
        <w:t>10.c.</w:t>
      </w:r>
      <w:proofErr w:type="gramEnd"/>
      <w:r w:rsidR="001F4BE5">
        <w:t>2. of the Land Use Regulations (the Board granted a partial waiver</w:t>
      </w:r>
      <w:r w:rsidR="002E6F98">
        <w:t xml:space="preserve"> and require that the Applicant submit a colored steep slope exhibit as a condition of approval, as reflected in Condition #8 below)</w:t>
      </w:r>
      <w:r w:rsidR="004F6825">
        <w:t>.</w:t>
      </w:r>
    </w:p>
    <w:p w14:paraId="469FFC4B" w14:textId="6F03177F" w:rsidR="004F6825" w:rsidRDefault="004F6825" w:rsidP="004F6825">
      <w:pPr>
        <w:pStyle w:val="Tabbed2"/>
      </w:pPr>
      <w:r>
        <w:t>Applicant will supply the calculations for the area of disturbance to Township Engineer and Planning Department.</w:t>
      </w:r>
    </w:p>
    <w:p w14:paraId="3F01EAE1" w14:textId="5BA8C367" w:rsidR="004F6825" w:rsidRDefault="004F6825" w:rsidP="004F6825">
      <w:pPr>
        <w:pStyle w:val="Tabbed2"/>
      </w:pPr>
      <w:r>
        <w:t xml:space="preserve">Applicant will supply </w:t>
      </w:r>
      <w:r w:rsidR="002E6F98">
        <w:t xml:space="preserve">a colored </w:t>
      </w:r>
      <w:r>
        <w:t xml:space="preserve">steep slope </w:t>
      </w:r>
      <w:r w:rsidR="002E6F98">
        <w:t>exhibit</w:t>
      </w:r>
      <w:r>
        <w:t xml:space="preserve"> to Township Engineer and Planning Department.</w:t>
      </w:r>
    </w:p>
    <w:p w14:paraId="50A5913E" w14:textId="745D3EE6" w:rsidR="004F6825" w:rsidRDefault="00943744" w:rsidP="004F6825">
      <w:pPr>
        <w:pStyle w:val="Tabbed2"/>
      </w:pPr>
      <w:r>
        <w:t>Applicant w</w:t>
      </w:r>
      <w:r w:rsidR="004F6825">
        <w:t>ill comply with the Fire Department requirements that the fire lane will be striped and marked “No Parking Fire Lane.”</w:t>
      </w:r>
    </w:p>
    <w:p w14:paraId="7EA5AE80" w14:textId="1A84003E" w:rsidR="004F6825" w:rsidRDefault="004F6825" w:rsidP="004F6825">
      <w:pPr>
        <w:pStyle w:val="Tabbed2"/>
      </w:pPr>
      <w:r>
        <w:t>Applicant agrees to work with the Township Engineer to formulate traffic calming devices where necessary</w:t>
      </w:r>
      <w:r w:rsidR="003C0E02">
        <w:t>, including crosswalks for pedestrian</w:t>
      </w:r>
      <w:r w:rsidR="006E7DBF">
        <w:t>s and bollards along the entrance.</w:t>
      </w:r>
    </w:p>
    <w:p w14:paraId="5E5A73AE" w14:textId="384300C1" w:rsidR="004F6825" w:rsidRDefault="004F6825" w:rsidP="004F6825">
      <w:pPr>
        <w:pStyle w:val="Tabbed2"/>
      </w:pPr>
      <w:r>
        <w:lastRenderedPageBreak/>
        <w:t xml:space="preserve">The Township Senior Citizen transport bus/jitney will be permitted to utilize the fire lane area for short stops for </w:t>
      </w:r>
      <w:r w:rsidR="009B31FB">
        <w:t>pick-up</w:t>
      </w:r>
      <w:r>
        <w:t xml:space="preserve"> and delivery of senior citizens</w:t>
      </w:r>
      <w:r w:rsidR="008843D3">
        <w:t xml:space="preserve"> in accordance with the testimony provided as to the agreement with the Fire Official</w:t>
      </w:r>
      <w:r>
        <w:t>.</w:t>
      </w:r>
    </w:p>
    <w:p w14:paraId="6336CDC0" w14:textId="6E85CB45" w:rsidR="004F6825" w:rsidRDefault="004F6825" w:rsidP="004F6825">
      <w:pPr>
        <w:pStyle w:val="Tabbed2"/>
      </w:pPr>
      <w:r>
        <w:t>Applicant will install a bench or benches for senior citizens to sit while they wait for the Senior transport.</w:t>
      </w:r>
    </w:p>
    <w:p w14:paraId="6BE45CA8" w14:textId="338F4E85" w:rsidR="004F6825" w:rsidRDefault="004F6825" w:rsidP="004F6825">
      <w:pPr>
        <w:pStyle w:val="Tabbed2"/>
      </w:pPr>
      <w:r>
        <w:t>Applicant will mark the compact space at the bridge area as one would enter the site.</w:t>
      </w:r>
    </w:p>
    <w:p w14:paraId="49DD6335" w14:textId="4B730859" w:rsidR="004F6825" w:rsidRDefault="004F6825" w:rsidP="004F6825">
      <w:pPr>
        <w:pStyle w:val="Tabbed2"/>
      </w:pPr>
      <w:r>
        <w:t xml:space="preserve">Applicant shall install a solar panel lighted stop sign and paint a stop bar for traffic entering the site from the bridge </w:t>
      </w:r>
      <w:r w:rsidR="001A4425">
        <w:t>that is located at the entrance from Pleasant Valley Way.</w:t>
      </w:r>
    </w:p>
    <w:p w14:paraId="772FB5D4" w14:textId="7D80C80C" w:rsidR="001A4425" w:rsidRDefault="001A4425" w:rsidP="001A4425">
      <w:pPr>
        <w:pStyle w:val="Tabbed2"/>
      </w:pPr>
      <w:r>
        <w:t xml:space="preserve">Applicant will comply with the Township noise ordinance as to trash </w:t>
      </w:r>
      <w:r w:rsidR="007E4FED">
        <w:t>pick-up</w:t>
      </w:r>
      <w:r>
        <w:t>.</w:t>
      </w:r>
    </w:p>
    <w:p w14:paraId="21C7B3D2" w14:textId="0AB86A16" w:rsidR="001A4425" w:rsidRDefault="001A4425" w:rsidP="001A4425">
      <w:pPr>
        <w:pStyle w:val="Tabbed2"/>
      </w:pPr>
      <w:r>
        <w:t>Composted trash will be kept in</w:t>
      </w:r>
      <w:r w:rsidR="004D3557">
        <w:t>side in a refrigerated area and removed twice a week by private hauler.</w:t>
      </w:r>
    </w:p>
    <w:p w14:paraId="79930AB5" w14:textId="0CC8203C" w:rsidR="004D3557" w:rsidRDefault="004D3557" w:rsidP="004D3557">
      <w:pPr>
        <w:pStyle w:val="Tabbed2"/>
      </w:pPr>
      <w:r>
        <w:t>Applicant will install, with the advice and consent of the Essex County Planning Board, an LED lighted stop sign at the exit onto Pleasant Valley Way.</w:t>
      </w:r>
    </w:p>
    <w:p w14:paraId="51730DF3" w14:textId="50876FB1" w:rsidR="004D3557" w:rsidRDefault="004D3557" w:rsidP="004D3557">
      <w:pPr>
        <w:pStyle w:val="Tabbed2"/>
      </w:pPr>
      <w:r>
        <w:t>No truck deliveries to or from Trader Joe</w:t>
      </w:r>
      <w:r w:rsidR="0078134D">
        <w:t>’</w:t>
      </w:r>
      <w:r>
        <w:t>s onto or from Mt. Pleasant Place are permitted.</w:t>
      </w:r>
    </w:p>
    <w:p w14:paraId="1E38E687" w14:textId="67E6442C" w:rsidR="004D3557" w:rsidRPr="004D3557" w:rsidRDefault="004D3557" w:rsidP="004D3557">
      <w:pPr>
        <w:pStyle w:val="Tabbed2"/>
      </w:pPr>
      <w:r>
        <w:t>Applicant will improve</w:t>
      </w:r>
      <w:r w:rsidR="002E6F98">
        <w:t>,</w:t>
      </w:r>
      <w:r w:rsidR="002E6F98" w:rsidRPr="002E6F98">
        <w:t xml:space="preserve"> </w:t>
      </w:r>
      <w:r w:rsidR="002E6F98">
        <w:t>with the advice and consent of the Essex County Planning Board,</w:t>
      </w:r>
      <w:r>
        <w:t xml:space="preserve"> the sidewalk and ADA curb ramp onto Pleasant Valley Way and will work with the County of Essex with respect to those improvements.</w:t>
      </w:r>
    </w:p>
    <w:p w14:paraId="2B742FA6" w14:textId="3DDE12D9" w:rsidR="00DB7DE9" w:rsidRDefault="00DB7DE9" w:rsidP="003F75E0">
      <w:pPr>
        <w:pStyle w:val="Tabbed2"/>
      </w:pPr>
      <w:r>
        <w:t>The Applicant shall list all conditions of approval onto a final site plan submission</w:t>
      </w:r>
      <w:r w:rsidR="003A7424">
        <w:t xml:space="preserve"> prior to the submission of the building permit</w:t>
      </w:r>
      <w:r>
        <w:t>.</w:t>
      </w:r>
    </w:p>
    <w:p w14:paraId="110E14E9" w14:textId="77777777" w:rsidR="00C01DF9" w:rsidRPr="00C01DF9" w:rsidRDefault="00C01DF9" w:rsidP="00C01DF9">
      <w:pPr>
        <w:pStyle w:val="BodyTextFirstIndent"/>
      </w:pPr>
    </w:p>
    <w:p w14:paraId="0004F3BE" w14:textId="77777777" w:rsidR="00F93C2F" w:rsidRPr="00F93C2F" w:rsidRDefault="00F93C2F" w:rsidP="00F93C2F">
      <w:pPr>
        <w:pStyle w:val="BodyTextFirstIndent"/>
      </w:pPr>
    </w:p>
    <w:p w14:paraId="2354BF36" w14:textId="4F77F74B" w:rsidR="00DB7DE9" w:rsidRDefault="00DB7DE9" w:rsidP="00F93C2F">
      <w:pPr>
        <w:pStyle w:val="Tabbed2"/>
        <w:numPr>
          <w:ilvl w:val="0"/>
          <w:numId w:val="0"/>
        </w:numPr>
        <w:ind w:left="360"/>
      </w:pPr>
      <w:r>
        <w:lastRenderedPageBreak/>
        <w:t xml:space="preserve">The undersigned secretary certifies the decision set forth herein was made by this Board on </w:t>
      </w:r>
      <w:r w:rsidR="006058F7">
        <w:t>February 4, 2026</w:t>
      </w:r>
      <w:r w:rsidR="00B83F11">
        <w:t>,</w:t>
      </w:r>
      <w:r>
        <w:t xml:space="preserve"> and memorialized herein pursuant to</w:t>
      </w:r>
      <w:r w:rsidR="003748F5">
        <w:t xml:space="preserve"> N.J.S.A. 40:55D10(g) </w:t>
      </w:r>
      <w:r w:rsidR="0074353F">
        <w:t xml:space="preserve">on </w:t>
      </w:r>
      <w:r w:rsidR="007B0D79">
        <w:t>February 25, 2026</w:t>
      </w:r>
      <w:r>
        <w:t>.</w:t>
      </w:r>
    </w:p>
    <w:p w14:paraId="05382E2C" w14:textId="77777777" w:rsidR="009C699F" w:rsidRDefault="009C699F" w:rsidP="003F75E0">
      <w:pPr>
        <w:pStyle w:val="Signature"/>
      </w:pPr>
    </w:p>
    <w:p w14:paraId="57500043" w14:textId="77777777" w:rsidR="00DB7DE9" w:rsidRPr="009A328A" w:rsidRDefault="003F75E0" w:rsidP="003F75E0">
      <w:pPr>
        <w:pStyle w:val="Signature"/>
      </w:pPr>
      <w:r>
        <w:t>___________________________________</w:t>
      </w:r>
      <w:r>
        <w:br/>
      </w:r>
      <w:r w:rsidR="00DB7DE9" w:rsidRPr="009A328A">
        <w:t>Jamilet Baquerizo Vite</w:t>
      </w:r>
      <w:r>
        <w:br/>
      </w:r>
      <w:r w:rsidR="00DB7DE9" w:rsidRPr="009A328A">
        <w:t xml:space="preserve">Planning Board </w:t>
      </w:r>
      <w:r w:rsidR="00DB7DE9" w:rsidRPr="003F75E0">
        <w:t>Secretary</w:t>
      </w:r>
    </w:p>
    <w:p w14:paraId="3326DF9C" w14:textId="77777777" w:rsidR="003F75E0" w:rsidRDefault="003F75E0">
      <w:pPr>
        <w:spacing w:after="160" w:line="259" w:lineRule="auto"/>
      </w:pPr>
      <w:r>
        <w:br w:type="page"/>
      </w:r>
    </w:p>
    <w:p w14:paraId="755D3245" w14:textId="25D5F59F" w:rsidR="00DB7DE9" w:rsidRPr="003F75E0" w:rsidRDefault="00DB7DE9" w:rsidP="003F75E0">
      <w:pPr>
        <w:pStyle w:val="BodyText"/>
        <w:rPr>
          <w:b/>
        </w:rPr>
      </w:pPr>
      <w:r w:rsidRPr="003F75E0">
        <w:rPr>
          <w:b/>
        </w:rPr>
        <w:lastRenderedPageBreak/>
        <w:t xml:space="preserve">Vote Action Taken by the Board on </w:t>
      </w:r>
      <w:r w:rsidR="006058F7">
        <w:rPr>
          <w:b/>
        </w:rPr>
        <w:t>February 4, 2026</w:t>
      </w:r>
      <w:r w:rsidRPr="003F75E0">
        <w:rPr>
          <w:b/>
        </w:rPr>
        <w:t>:</w:t>
      </w:r>
    </w:p>
    <w:tbl>
      <w:tblPr>
        <w:tblW w:w="9360" w:type="dxa"/>
        <w:tblInd w:w="22" w:type="dxa"/>
        <w:tblLayout w:type="fixed"/>
        <w:tblCellMar>
          <w:left w:w="0" w:type="dxa"/>
          <w:right w:w="0" w:type="dxa"/>
        </w:tblCellMar>
        <w:tblLook w:val="0000" w:firstRow="0" w:lastRow="0" w:firstColumn="0" w:lastColumn="0" w:noHBand="0" w:noVBand="0"/>
      </w:tblPr>
      <w:tblGrid>
        <w:gridCol w:w="1618"/>
        <w:gridCol w:w="1290"/>
        <w:gridCol w:w="1290"/>
        <w:gridCol w:w="1291"/>
        <w:gridCol w:w="1290"/>
        <w:gridCol w:w="1290"/>
        <w:gridCol w:w="1291"/>
      </w:tblGrid>
      <w:tr w:rsidR="00DB7DE9" w:rsidRPr="003F75E0" w14:paraId="62B15623" w14:textId="77777777" w:rsidTr="003F75E0">
        <w:trPr>
          <w:trHeight w:hRule="exact" w:val="600"/>
        </w:trPr>
        <w:tc>
          <w:tcPr>
            <w:tcW w:w="1618" w:type="dxa"/>
            <w:tcBorders>
              <w:top w:val="single" w:sz="5" w:space="0" w:color="000000"/>
              <w:left w:val="single" w:sz="5" w:space="0" w:color="000000"/>
              <w:bottom w:val="single" w:sz="5" w:space="0" w:color="000000"/>
              <w:right w:val="single" w:sz="5" w:space="0" w:color="000000"/>
            </w:tcBorders>
          </w:tcPr>
          <w:p w14:paraId="135E6FAA" w14:textId="77777777" w:rsidR="00DB7DE9" w:rsidRPr="003F75E0" w:rsidRDefault="00DB7DE9" w:rsidP="00D95622">
            <w:pPr>
              <w:spacing w:after="19" w:line="288" w:lineRule="exact"/>
              <w:ind w:left="108"/>
              <w:textAlignment w:val="baseline"/>
            </w:pPr>
            <w:r w:rsidRPr="003F75E0">
              <w:t xml:space="preserve">Board </w:t>
            </w:r>
            <w:r w:rsidRPr="003F75E0">
              <w:br/>
              <w:t>Member</w:t>
            </w:r>
          </w:p>
        </w:tc>
        <w:tc>
          <w:tcPr>
            <w:tcW w:w="1290" w:type="dxa"/>
            <w:tcBorders>
              <w:top w:val="single" w:sz="5" w:space="0" w:color="000000"/>
              <w:left w:val="single" w:sz="5" w:space="0" w:color="000000"/>
              <w:bottom w:val="single" w:sz="5" w:space="0" w:color="000000"/>
              <w:right w:val="single" w:sz="5" w:space="0" w:color="000000"/>
            </w:tcBorders>
          </w:tcPr>
          <w:p w14:paraId="28EE8422" w14:textId="77777777" w:rsidR="00DB7DE9" w:rsidRPr="003F75E0" w:rsidRDefault="00DB7DE9" w:rsidP="00D95622">
            <w:pPr>
              <w:spacing w:before="40" w:after="312" w:line="243" w:lineRule="exact"/>
              <w:jc w:val="center"/>
              <w:textAlignment w:val="baseline"/>
            </w:pPr>
            <w:r w:rsidRPr="003F75E0">
              <w:t>Motion</w:t>
            </w:r>
          </w:p>
        </w:tc>
        <w:tc>
          <w:tcPr>
            <w:tcW w:w="1290" w:type="dxa"/>
            <w:tcBorders>
              <w:top w:val="single" w:sz="5" w:space="0" w:color="000000"/>
              <w:left w:val="single" w:sz="5" w:space="0" w:color="000000"/>
              <w:bottom w:val="single" w:sz="5" w:space="0" w:color="000000"/>
              <w:right w:val="single" w:sz="5" w:space="0" w:color="000000"/>
            </w:tcBorders>
          </w:tcPr>
          <w:p w14:paraId="614FC8BE" w14:textId="77777777" w:rsidR="00DB7DE9" w:rsidRPr="003F75E0" w:rsidRDefault="00DB7DE9" w:rsidP="00D95622">
            <w:pPr>
              <w:spacing w:before="40" w:after="312" w:line="243" w:lineRule="exact"/>
              <w:ind w:right="528"/>
              <w:jc w:val="right"/>
              <w:textAlignment w:val="baseline"/>
            </w:pPr>
            <w:r w:rsidRPr="003F75E0">
              <w:t>Second</w:t>
            </w:r>
          </w:p>
        </w:tc>
        <w:tc>
          <w:tcPr>
            <w:tcW w:w="1291" w:type="dxa"/>
            <w:tcBorders>
              <w:top w:val="single" w:sz="5" w:space="0" w:color="000000"/>
              <w:left w:val="single" w:sz="5" w:space="0" w:color="000000"/>
              <w:bottom w:val="single" w:sz="5" w:space="0" w:color="000000"/>
              <w:right w:val="single" w:sz="5" w:space="0" w:color="000000"/>
            </w:tcBorders>
          </w:tcPr>
          <w:p w14:paraId="4CD50A4C" w14:textId="77777777" w:rsidR="00DB7DE9" w:rsidRPr="003F75E0" w:rsidRDefault="00DB7DE9" w:rsidP="00D95622">
            <w:pPr>
              <w:spacing w:before="40" w:after="312" w:line="243" w:lineRule="exact"/>
              <w:ind w:right="741"/>
              <w:jc w:val="right"/>
              <w:textAlignment w:val="baseline"/>
            </w:pPr>
            <w:r w:rsidRPr="003F75E0">
              <w:t>Aye</w:t>
            </w:r>
          </w:p>
        </w:tc>
        <w:tc>
          <w:tcPr>
            <w:tcW w:w="1290" w:type="dxa"/>
            <w:tcBorders>
              <w:top w:val="single" w:sz="5" w:space="0" w:color="000000"/>
              <w:left w:val="single" w:sz="5" w:space="0" w:color="000000"/>
              <w:bottom w:val="single" w:sz="5" w:space="0" w:color="000000"/>
              <w:right w:val="single" w:sz="5" w:space="0" w:color="000000"/>
            </w:tcBorders>
          </w:tcPr>
          <w:p w14:paraId="23F8E751" w14:textId="77777777" w:rsidR="00DB7DE9" w:rsidRPr="003F75E0" w:rsidRDefault="00DB7DE9" w:rsidP="00D95622">
            <w:pPr>
              <w:spacing w:before="40" w:after="312" w:line="243" w:lineRule="exact"/>
              <w:ind w:right="787"/>
              <w:jc w:val="right"/>
              <w:textAlignment w:val="baseline"/>
            </w:pPr>
            <w:r w:rsidRPr="003F75E0">
              <w:t>Nay</w:t>
            </w:r>
          </w:p>
        </w:tc>
        <w:tc>
          <w:tcPr>
            <w:tcW w:w="1290" w:type="dxa"/>
            <w:tcBorders>
              <w:top w:val="single" w:sz="5" w:space="0" w:color="000000"/>
              <w:left w:val="single" w:sz="5" w:space="0" w:color="000000"/>
              <w:bottom w:val="single" w:sz="5" w:space="0" w:color="000000"/>
              <w:right w:val="single" w:sz="5" w:space="0" w:color="000000"/>
            </w:tcBorders>
          </w:tcPr>
          <w:p w14:paraId="1ECEE2DF" w14:textId="77777777" w:rsidR="00DB7DE9" w:rsidRPr="003F75E0" w:rsidRDefault="00DB7DE9" w:rsidP="00D95622">
            <w:pPr>
              <w:spacing w:before="40" w:after="312" w:line="243" w:lineRule="exact"/>
              <w:ind w:right="504"/>
              <w:jc w:val="right"/>
              <w:textAlignment w:val="baseline"/>
            </w:pPr>
            <w:r w:rsidRPr="003F75E0">
              <w:t>Abstain</w:t>
            </w:r>
          </w:p>
        </w:tc>
        <w:tc>
          <w:tcPr>
            <w:tcW w:w="1291" w:type="dxa"/>
            <w:tcBorders>
              <w:top w:val="single" w:sz="5" w:space="0" w:color="000000"/>
              <w:left w:val="single" w:sz="5" w:space="0" w:color="000000"/>
              <w:bottom w:val="single" w:sz="5" w:space="0" w:color="000000"/>
              <w:right w:val="single" w:sz="5" w:space="0" w:color="000000"/>
            </w:tcBorders>
          </w:tcPr>
          <w:p w14:paraId="01E253B1" w14:textId="77777777" w:rsidR="00DB7DE9" w:rsidRPr="003F75E0" w:rsidRDefault="00DB7DE9" w:rsidP="00D95622">
            <w:pPr>
              <w:spacing w:before="40" w:after="312" w:line="243" w:lineRule="exact"/>
              <w:ind w:right="552"/>
              <w:jc w:val="right"/>
              <w:textAlignment w:val="baseline"/>
            </w:pPr>
            <w:r w:rsidRPr="003F75E0">
              <w:t>Absent</w:t>
            </w:r>
          </w:p>
        </w:tc>
      </w:tr>
      <w:tr w:rsidR="00DB7DE9" w:rsidRPr="003F75E0" w14:paraId="7DCA81C6" w14:textId="77777777" w:rsidTr="003F75E0">
        <w:trPr>
          <w:trHeight w:hRule="exact" w:val="302"/>
        </w:trPr>
        <w:tc>
          <w:tcPr>
            <w:tcW w:w="1618" w:type="dxa"/>
            <w:tcBorders>
              <w:top w:val="single" w:sz="5" w:space="0" w:color="000000"/>
              <w:left w:val="single" w:sz="5" w:space="0" w:color="000000"/>
              <w:bottom w:val="single" w:sz="5" w:space="0" w:color="000000"/>
              <w:right w:val="single" w:sz="5" w:space="0" w:color="000000"/>
            </w:tcBorders>
            <w:vAlign w:val="center"/>
          </w:tcPr>
          <w:p w14:paraId="48425655" w14:textId="1231C637" w:rsidR="00DB7DE9" w:rsidRPr="003F75E0" w:rsidRDefault="00DB7DE9" w:rsidP="00E94670">
            <w:pPr>
              <w:tabs>
                <w:tab w:val="left" w:pos="216"/>
                <w:tab w:val="left" w:pos="360"/>
              </w:tabs>
              <w:spacing w:before="35" w:after="19" w:line="243" w:lineRule="exact"/>
              <w:ind w:left="144"/>
              <w:jc w:val="both"/>
              <w:textAlignment w:val="baseline"/>
            </w:pPr>
            <w:r w:rsidRPr="003F75E0">
              <w:t>K.</w:t>
            </w:r>
            <w:r w:rsidR="00BE4C13">
              <w:t xml:space="preserve"> </w:t>
            </w:r>
            <w:r w:rsidRPr="003F75E0">
              <w:t>Alper</w:t>
            </w:r>
          </w:p>
        </w:tc>
        <w:tc>
          <w:tcPr>
            <w:tcW w:w="1290" w:type="dxa"/>
            <w:tcBorders>
              <w:top w:val="single" w:sz="5" w:space="0" w:color="000000"/>
              <w:left w:val="single" w:sz="5" w:space="0" w:color="000000"/>
              <w:bottom w:val="single" w:sz="5" w:space="0" w:color="000000"/>
              <w:right w:val="single" w:sz="5" w:space="0" w:color="000000"/>
            </w:tcBorders>
          </w:tcPr>
          <w:p w14:paraId="33F6CEA6" w14:textId="77777777" w:rsidR="00DB7DE9" w:rsidRPr="003F75E0" w:rsidRDefault="00DB7DE9" w:rsidP="00D95622">
            <w:pPr>
              <w:textAlignment w:val="baseline"/>
            </w:pPr>
          </w:p>
        </w:tc>
        <w:tc>
          <w:tcPr>
            <w:tcW w:w="1290" w:type="dxa"/>
            <w:tcBorders>
              <w:top w:val="single" w:sz="5" w:space="0" w:color="000000"/>
              <w:left w:val="single" w:sz="5" w:space="0" w:color="000000"/>
              <w:bottom w:val="single" w:sz="5" w:space="0" w:color="000000"/>
              <w:right w:val="single" w:sz="5" w:space="0" w:color="000000"/>
            </w:tcBorders>
          </w:tcPr>
          <w:p w14:paraId="1E6292FE" w14:textId="77777777" w:rsidR="00DB7DE9" w:rsidRPr="003F75E0" w:rsidRDefault="00DB7DE9" w:rsidP="00D95622">
            <w:pPr>
              <w:textAlignment w:val="baseline"/>
            </w:pPr>
          </w:p>
        </w:tc>
        <w:tc>
          <w:tcPr>
            <w:tcW w:w="1291" w:type="dxa"/>
            <w:tcBorders>
              <w:top w:val="single" w:sz="5" w:space="0" w:color="000000"/>
              <w:left w:val="single" w:sz="5" w:space="0" w:color="000000"/>
              <w:bottom w:val="single" w:sz="5" w:space="0" w:color="000000"/>
              <w:right w:val="single" w:sz="5" w:space="0" w:color="000000"/>
            </w:tcBorders>
            <w:vAlign w:val="center"/>
          </w:tcPr>
          <w:p w14:paraId="46ADE833" w14:textId="77777777" w:rsidR="00DB7DE9" w:rsidRPr="003F75E0" w:rsidRDefault="00DB7DE9" w:rsidP="00D95622">
            <w:pPr>
              <w:spacing w:before="35" w:after="19" w:line="243" w:lineRule="exact"/>
              <w:ind w:right="561"/>
              <w:jc w:val="right"/>
              <w:textAlignment w:val="baseline"/>
            </w:pPr>
          </w:p>
        </w:tc>
        <w:tc>
          <w:tcPr>
            <w:tcW w:w="1290" w:type="dxa"/>
            <w:tcBorders>
              <w:top w:val="single" w:sz="5" w:space="0" w:color="000000"/>
              <w:left w:val="single" w:sz="5" w:space="0" w:color="000000"/>
              <w:bottom w:val="single" w:sz="5" w:space="0" w:color="000000"/>
              <w:right w:val="single" w:sz="5" w:space="0" w:color="000000"/>
            </w:tcBorders>
          </w:tcPr>
          <w:p w14:paraId="18B1C2C6" w14:textId="77777777" w:rsidR="00DB7DE9" w:rsidRPr="003F75E0" w:rsidRDefault="00DB7DE9" w:rsidP="00D95622">
            <w:pPr>
              <w:textAlignment w:val="baseline"/>
            </w:pPr>
          </w:p>
        </w:tc>
        <w:tc>
          <w:tcPr>
            <w:tcW w:w="1290" w:type="dxa"/>
            <w:tcBorders>
              <w:top w:val="single" w:sz="5" w:space="0" w:color="000000"/>
              <w:left w:val="single" w:sz="5" w:space="0" w:color="000000"/>
              <w:bottom w:val="single" w:sz="5" w:space="0" w:color="000000"/>
              <w:right w:val="single" w:sz="5" w:space="0" w:color="000000"/>
            </w:tcBorders>
          </w:tcPr>
          <w:p w14:paraId="7689DC06" w14:textId="77777777" w:rsidR="00DB7DE9" w:rsidRPr="003F75E0" w:rsidRDefault="00DB7DE9" w:rsidP="00D95622">
            <w:pPr>
              <w:textAlignment w:val="baseline"/>
            </w:pPr>
          </w:p>
        </w:tc>
        <w:tc>
          <w:tcPr>
            <w:tcW w:w="1291" w:type="dxa"/>
            <w:tcBorders>
              <w:top w:val="single" w:sz="5" w:space="0" w:color="000000"/>
              <w:left w:val="single" w:sz="5" w:space="0" w:color="000000"/>
              <w:bottom w:val="single" w:sz="5" w:space="0" w:color="000000"/>
              <w:right w:val="single" w:sz="5" w:space="0" w:color="000000"/>
            </w:tcBorders>
          </w:tcPr>
          <w:p w14:paraId="21CAD7EE" w14:textId="77777777" w:rsidR="00DB7DE9" w:rsidRPr="003F75E0" w:rsidRDefault="00DB7DE9" w:rsidP="00D95622">
            <w:pPr>
              <w:textAlignment w:val="baseline"/>
            </w:pPr>
          </w:p>
        </w:tc>
      </w:tr>
      <w:tr w:rsidR="00DB7DE9" w:rsidRPr="003F75E0" w14:paraId="283FF99A" w14:textId="77777777" w:rsidTr="003F75E0">
        <w:trPr>
          <w:trHeight w:hRule="exact" w:val="303"/>
        </w:trPr>
        <w:tc>
          <w:tcPr>
            <w:tcW w:w="1618" w:type="dxa"/>
            <w:tcBorders>
              <w:top w:val="single" w:sz="5" w:space="0" w:color="000000"/>
              <w:left w:val="single" w:sz="5" w:space="0" w:color="000000"/>
              <w:bottom w:val="single" w:sz="5" w:space="0" w:color="000000"/>
              <w:right w:val="single" w:sz="5" w:space="0" w:color="000000"/>
            </w:tcBorders>
            <w:vAlign w:val="center"/>
          </w:tcPr>
          <w:p w14:paraId="5CE19199" w14:textId="77777777" w:rsidR="00DB7DE9" w:rsidRPr="003F75E0" w:rsidRDefault="00DB7DE9" w:rsidP="00D95622">
            <w:pPr>
              <w:spacing w:before="36" w:after="19" w:line="243" w:lineRule="exact"/>
              <w:ind w:left="115"/>
              <w:textAlignment w:val="baseline"/>
            </w:pPr>
            <w:r w:rsidRPr="003F75E0">
              <w:t>J. Guarino</w:t>
            </w:r>
          </w:p>
        </w:tc>
        <w:tc>
          <w:tcPr>
            <w:tcW w:w="1290" w:type="dxa"/>
            <w:tcBorders>
              <w:top w:val="single" w:sz="5" w:space="0" w:color="000000"/>
              <w:left w:val="single" w:sz="5" w:space="0" w:color="000000"/>
              <w:bottom w:val="single" w:sz="5" w:space="0" w:color="000000"/>
              <w:right w:val="single" w:sz="5" w:space="0" w:color="000000"/>
            </w:tcBorders>
          </w:tcPr>
          <w:p w14:paraId="549B8069" w14:textId="77777777" w:rsidR="00DB7DE9" w:rsidRPr="003F75E0" w:rsidRDefault="00DB7DE9" w:rsidP="00D95622">
            <w:pPr>
              <w:textAlignment w:val="baseline"/>
            </w:pPr>
          </w:p>
        </w:tc>
        <w:tc>
          <w:tcPr>
            <w:tcW w:w="1290" w:type="dxa"/>
            <w:tcBorders>
              <w:top w:val="single" w:sz="5" w:space="0" w:color="000000"/>
              <w:left w:val="single" w:sz="5" w:space="0" w:color="000000"/>
              <w:bottom w:val="single" w:sz="5" w:space="0" w:color="000000"/>
              <w:right w:val="single" w:sz="5" w:space="0" w:color="000000"/>
            </w:tcBorders>
            <w:vAlign w:val="center"/>
          </w:tcPr>
          <w:p w14:paraId="6C9A1036" w14:textId="77777777" w:rsidR="00DB7DE9" w:rsidRPr="003F75E0" w:rsidRDefault="00DB7DE9" w:rsidP="00D95622">
            <w:pPr>
              <w:spacing w:before="36" w:after="19" w:line="243" w:lineRule="exact"/>
              <w:ind w:right="528"/>
              <w:jc w:val="right"/>
              <w:textAlignment w:val="baseline"/>
            </w:pPr>
          </w:p>
        </w:tc>
        <w:tc>
          <w:tcPr>
            <w:tcW w:w="1291" w:type="dxa"/>
            <w:tcBorders>
              <w:top w:val="single" w:sz="5" w:space="0" w:color="000000"/>
              <w:left w:val="single" w:sz="5" w:space="0" w:color="000000"/>
              <w:bottom w:val="single" w:sz="5" w:space="0" w:color="000000"/>
              <w:right w:val="single" w:sz="5" w:space="0" w:color="000000"/>
            </w:tcBorders>
            <w:vAlign w:val="center"/>
          </w:tcPr>
          <w:p w14:paraId="6D6CE02D" w14:textId="77777777" w:rsidR="00DB7DE9" w:rsidRPr="003F75E0" w:rsidRDefault="00DB7DE9" w:rsidP="00D95622">
            <w:pPr>
              <w:spacing w:before="36" w:after="19" w:line="243" w:lineRule="exact"/>
              <w:ind w:right="561"/>
              <w:jc w:val="right"/>
              <w:textAlignment w:val="baseline"/>
            </w:pPr>
          </w:p>
        </w:tc>
        <w:tc>
          <w:tcPr>
            <w:tcW w:w="1290" w:type="dxa"/>
            <w:tcBorders>
              <w:top w:val="single" w:sz="5" w:space="0" w:color="000000"/>
              <w:left w:val="single" w:sz="5" w:space="0" w:color="000000"/>
              <w:bottom w:val="single" w:sz="5" w:space="0" w:color="000000"/>
              <w:right w:val="single" w:sz="5" w:space="0" w:color="000000"/>
            </w:tcBorders>
          </w:tcPr>
          <w:p w14:paraId="04E1023B" w14:textId="77777777" w:rsidR="00DB7DE9" w:rsidRPr="003F75E0" w:rsidRDefault="00DB7DE9" w:rsidP="00D95622">
            <w:pPr>
              <w:textAlignment w:val="baseline"/>
            </w:pPr>
          </w:p>
        </w:tc>
        <w:tc>
          <w:tcPr>
            <w:tcW w:w="1290" w:type="dxa"/>
            <w:tcBorders>
              <w:top w:val="single" w:sz="5" w:space="0" w:color="000000"/>
              <w:left w:val="single" w:sz="5" w:space="0" w:color="000000"/>
              <w:bottom w:val="single" w:sz="5" w:space="0" w:color="000000"/>
              <w:right w:val="single" w:sz="5" w:space="0" w:color="000000"/>
            </w:tcBorders>
          </w:tcPr>
          <w:p w14:paraId="471F49DB" w14:textId="77777777" w:rsidR="00DB7DE9" w:rsidRPr="003F75E0" w:rsidRDefault="00DB7DE9" w:rsidP="00D95622">
            <w:pPr>
              <w:textAlignment w:val="baseline"/>
            </w:pPr>
          </w:p>
        </w:tc>
        <w:tc>
          <w:tcPr>
            <w:tcW w:w="1291" w:type="dxa"/>
            <w:tcBorders>
              <w:top w:val="single" w:sz="5" w:space="0" w:color="000000"/>
              <w:left w:val="single" w:sz="5" w:space="0" w:color="000000"/>
              <w:bottom w:val="single" w:sz="5" w:space="0" w:color="000000"/>
              <w:right w:val="single" w:sz="5" w:space="0" w:color="000000"/>
            </w:tcBorders>
          </w:tcPr>
          <w:p w14:paraId="166127C9" w14:textId="77777777" w:rsidR="00DB7DE9" w:rsidRPr="003F75E0" w:rsidRDefault="00DB7DE9" w:rsidP="00D95622">
            <w:pPr>
              <w:textAlignment w:val="baseline"/>
            </w:pPr>
          </w:p>
        </w:tc>
      </w:tr>
      <w:tr w:rsidR="00DB7DE9" w:rsidRPr="003F75E0" w14:paraId="4B778BC1" w14:textId="77777777" w:rsidTr="003F75E0">
        <w:trPr>
          <w:trHeight w:hRule="exact" w:val="307"/>
        </w:trPr>
        <w:tc>
          <w:tcPr>
            <w:tcW w:w="1618" w:type="dxa"/>
            <w:tcBorders>
              <w:top w:val="single" w:sz="5" w:space="0" w:color="000000"/>
              <w:left w:val="single" w:sz="5" w:space="0" w:color="000000"/>
              <w:bottom w:val="single" w:sz="5" w:space="0" w:color="000000"/>
              <w:right w:val="single" w:sz="5" w:space="0" w:color="000000"/>
            </w:tcBorders>
            <w:vAlign w:val="center"/>
          </w:tcPr>
          <w:p w14:paraId="39574989" w14:textId="1A8DEE4B" w:rsidR="00DB7DE9" w:rsidRPr="003F75E0" w:rsidRDefault="00DB7DE9" w:rsidP="00D95622">
            <w:pPr>
              <w:tabs>
                <w:tab w:val="left" w:pos="216"/>
                <w:tab w:val="left" w:pos="360"/>
              </w:tabs>
              <w:spacing w:before="40" w:after="14" w:line="243" w:lineRule="exact"/>
              <w:ind w:left="144"/>
              <w:textAlignment w:val="baseline"/>
            </w:pPr>
            <w:r w:rsidRPr="003F75E0">
              <w:t>L.</w:t>
            </w:r>
            <w:r w:rsidRPr="003F75E0">
              <w:tab/>
            </w:r>
            <w:r w:rsidR="00BE4C13">
              <w:t xml:space="preserve"> </w:t>
            </w:r>
            <w:r w:rsidRPr="003F75E0">
              <w:t>Klein</w:t>
            </w:r>
          </w:p>
        </w:tc>
        <w:tc>
          <w:tcPr>
            <w:tcW w:w="1290" w:type="dxa"/>
            <w:tcBorders>
              <w:top w:val="single" w:sz="5" w:space="0" w:color="000000"/>
              <w:left w:val="single" w:sz="5" w:space="0" w:color="000000"/>
              <w:bottom w:val="single" w:sz="5" w:space="0" w:color="000000"/>
              <w:right w:val="single" w:sz="5" w:space="0" w:color="000000"/>
            </w:tcBorders>
          </w:tcPr>
          <w:p w14:paraId="64ACD646" w14:textId="77777777" w:rsidR="00DB7DE9" w:rsidRPr="003F75E0" w:rsidRDefault="00DB7DE9" w:rsidP="00D95622">
            <w:pPr>
              <w:textAlignment w:val="baseline"/>
            </w:pPr>
          </w:p>
        </w:tc>
        <w:tc>
          <w:tcPr>
            <w:tcW w:w="1290" w:type="dxa"/>
            <w:tcBorders>
              <w:top w:val="single" w:sz="5" w:space="0" w:color="000000"/>
              <w:left w:val="single" w:sz="5" w:space="0" w:color="000000"/>
              <w:bottom w:val="single" w:sz="5" w:space="0" w:color="000000"/>
              <w:right w:val="single" w:sz="5" w:space="0" w:color="000000"/>
            </w:tcBorders>
          </w:tcPr>
          <w:p w14:paraId="55A51C89" w14:textId="77777777" w:rsidR="00DB7DE9" w:rsidRPr="003F75E0" w:rsidRDefault="00DB7DE9" w:rsidP="00D95622">
            <w:pPr>
              <w:textAlignment w:val="baseline"/>
            </w:pPr>
          </w:p>
        </w:tc>
        <w:tc>
          <w:tcPr>
            <w:tcW w:w="1291" w:type="dxa"/>
            <w:tcBorders>
              <w:top w:val="single" w:sz="5" w:space="0" w:color="000000"/>
              <w:left w:val="single" w:sz="5" w:space="0" w:color="000000"/>
              <w:bottom w:val="single" w:sz="5" w:space="0" w:color="000000"/>
              <w:right w:val="single" w:sz="5" w:space="0" w:color="000000"/>
            </w:tcBorders>
            <w:vAlign w:val="center"/>
          </w:tcPr>
          <w:p w14:paraId="3A449D32" w14:textId="77777777" w:rsidR="00DB7DE9" w:rsidRPr="003F75E0" w:rsidRDefault="00DB7DE9" w:rsidP="00D95622">
            <w:pPr>
              <w:spacing w:before="40" w:after="14" w:line="243" w:lineRule="exact"/>
              <w:ind w:right="561"/>
              <w:jc w:val="right"/>
              <w:textAlignment w:val="baseline"/>
            </w:pPr>
          </w:p>
        </w:tc>
        <w:tc>
          <w:tcPr>
            <w:tcW w:w="1290" w:type="dxa"/>
            <w:tcBorders>
              <w:top w:val="single" w:sz="5" w:space="0" w:color="000000"/>
              <w:left w:val="single" w:sz="5" w:space="0" w:color="000000"/>
              <w:bottom w:val="single" w:sz="5" w:space="0" w:color="000000"/>
              <w:right w:val="single" w:sz="5" w:space="0" w:color="000000"/>
            </w:tcBorders>
          </w:tcPr>
          <w:p w14:paraId="754F5071" w14:textId="77777777" w:rsidR="00DB7DE9" w:rsidRPr="003F75E0" w:rsidRDefault="00DB7DE9" w:rsidP="00D95622">
            <w:pPr>
              <w:textAlignment w:val="baseline"/>
            </w:pPr>
          </w:p>
        </w:tc>
        <w:tc>
          <w:tcPr>
            <w:tcW w:w="1290" w:type="dxa"/>
            <w:tcBorders>
              <w:top w:val="single" w:sz="5" w:space="0" w:color="000000"/>
              <w:left w:val="single" w:sz="5" w:space="0" w:color="000000"/>
              <w:bottom w:val="single" w:sz="5" w:space="0" w:color="000000"/>
              <w:right w:val="single" w:sz="5" w:space="0" w:color="000000"/>
            </w:tcBorders>
          </w:tcPr>
          <w:p w14:paraId="7ECDF19D" w14:textId="77777777" w:rsidR="00DB7DE9" w:rsidRPr="003F75E0" w:rsidRDefault="00DB7DE9" w:rsidP="00D95622">
            <w:pPr>
              <w:textAlignment w:val="baseline"/>
            </w:pPr>
          </w:p>
        </w:tc>
        <w:tc>
          <w:tcPr>
            <w:tcW w:w="1291" w:type="dxa"/>
            <w:tcBorders>
              <w:top w:val="single" w:sz="5" w:space="0" w:color="000000"/>
              <w:left w:val="single" w:sz="5" w:space="0" w:color="000000"/>
              <w:bottom w:val="single" w:sz="5" w:space="0" w:color="000000"/>
              <w:right w:val="single" w:sz="5" w:space="0" w:color="000000"/>
            </w:tcBorders>
          </w:tcPr>
          <w:p w14:paraId="3DBB09E6" w14:textId="77777777" w:rsidR="00DB7DE9" w:rsidRPr="003F75E0" w:rsidRDefault="00DB7DE9" w:rsidP="00D95622">
            <w:pPr>
              <w:textAlignment w:val="baseline"/>
            </w:pPr>
          </w:p>
        </w:tc>
      </w:tr>
      <w:tr w:rsidR="00DB7DE9" w:rsidRPr="003F75E0" w14:paraId="4BBB1AA7" w14:textId="77777777" w:rsidTr="003F75E0">
        <w:trPr>
          <w:trHeight w:hRule="exact" w:val="302"/>
        </w:trPr>
        <w:tc>
          <w:tcPr>
            <w:tcW w:w="1618" w:type="dxa"/>
            <w:tcBorders>
              <w:top w:val="single" w:sz="5" w:space="0" w:color="000000"/>
              <w:left w:val="single" w:sz="5" w:space="0" w:color="000000"/>
              <w:bottom w:val="single" w:sz="5" w:space="0" w:color="000000"/>
              <w:right w:val="single" w:sz="5" w:space="0" w:color="000000"/>
            </w:tcBorders>
            <w:vAlign w:val="center"/>
          </w:tcPr>
          <w:p w14:paraId="443944BA" w14:textId="77777777" w:rsidR="00DB7DE9" w:rsidRPr="003F75E0" w:rsidRDefault="00DB7DE9" w:rsidP="00D95622">
            <w:pPr>
              <w:spacing w:before="35" w:after="14" w:line="243" w:lineRule="exact"/>
              <w:ind w:left="115"/>
              <w:textAlignment w:val="baseline"/>
            </w:pPr>
            <w:r w:rsidRPr="003F75E0">
              <w:t>S. McCartney</w:t>
            </w:r>
          </w:p>
        </w:tc>
        <w:tc>
          <w:tcPr>
            <w:tcW w:w="1290" w:type="dxa"/>
            <w:tcBorders>
              <w:top w:val="single" w:sz="5" w:space="0" w:color="000000"/>
              <w:left w:val="single" w:sz="5" w:space="0" w:color="000000"/>
              <w:bottom w:val="single" w:sz="5" w:space="0" w:color="000000"/>
              <w:right w:val="single" w:sz="5" w:space="0" w:color="000000"/>
            </w:tcBorders>
          </w:tcPr>
          <w:p w14:paraId="640E76B3" w14:textId="77777777" w:rsidR="00DB7DE9" w:rsidRPr="003F75E0" w:rsidRDefault="00DB7DE9" w:rsidP="00D95622">
            <w:pPr>
              <w:textAlignment w:val="baseline"/>
            </w:pPr>
          </w:p>
        </w:tc>
        <w:tc>
          <w:tcPr>
            <w:tcW w:w="1290" w:type="dxa"/>
            <w:tcBorders>
              <w:top w:val="single" w:sz="5" w:space="0" w:color="000000"/>
              <w:left w:val="single" w:sz="5" w:space="0" w:color="000000"/>
              <w:bottom w:val="single" w:sz="5" w:space="0" w:color="000000"/>
              <w:right w:val="single" w:sz="5" w:space="0" w:color="000000"/>
            </w:tcBorders>
          </w:tcPr>
          <w:p w14:paraId="19EC96C8" w14:textId="77777777" w:rsidR="00DB7DE9" w:rsidRPr="003F75E0" w:rsidRDefault="00DB7DE9" w:rsidP="00D95622">
            <w:pPr>
              <w:textAlignment w:val="baseline"/>
            </w:pPr>
          </w:p>
        </w:tc>
        <w:tc>
          <w:tcPr>
            <w:tcW w:w="1291" w:type="dxa"/>
            <w:tcBorders>
              <w:top w:val="single" w:sz="5" w:space="0" w:color="000000"/>
              <w:left w:val="single" w:sz="5" w:space="0" w:color="000000"/>
              <w:bottom w:val="single" w:sz="5" w:space="0" w:color="000000"/>
              <w:right w:val="single" w:sz="5" w:space="0" w:color="000000"/>
            </w:tcBorders>
            <w:vAlign w:val="center"/>
          </w:tcPr>
          <w:p w14:paraId="246143C2" w14:textId="77777777" w:rsidR="00DB7DE9" w:rsidRPr="003F75E0" w:rsidRDefault="00DB7DE9" w:rsidP="00D95622">
            <w:pPr>
              <w:spacing w:before="35" w:after="14" w:line="243" w:lineRule="exact"/>
              <w:ind w:right="561"/>
              <w:jc w:val="right"/>
              <w:textAlignment w:val="baseline"/>
            </w:pPr>
          </w:p>
        </w:tc>
        <w:tc>
          <w:tcPr>
            <w:tcW w:w="1290" w:type="dxa"/>
            <w:tcBorders>
              <w:top w:val="single" w:sz="5" w:space="0" w:color="000000"/>
              <w:left w:val="single" w:sz="5" w:space="0" w:color="000000"/>
              <w:bottom w:val="single" w:sz="5" w:space="0" w:color="000000"/>
              <w:right w:val="single" w:sz="5" w:space="0" w:color="000000"/>
            </w:tcBorders>
          </w:tcPr>
          <w:p w14:paraId="42713FCB" w14:textId="77777777" w:rsidR="00DB7DE9" w:rsidRPr="003F75E0" w:rsidRDefault="00DB7DE9" w:rsidP="00D95622">
            <w:pPr>
              <w:textAlignment w:val="baseline"/>
            </w:pPr>
          </w:p>
        </w:tc>
        <w:tc>
          <w:tcPr>
            <w:tcW w:w="1290" w:type="dxa"/>
            <w:tcBorders>
              <w:top w:val="single" w:sz="5" w:space="0" w:color="000000"/>
              <w:left w:val="single" w:sz="5" w:space="0" w:color="000000"/>
              <w:bottom w:val="single" w:sz="5" w:space="0" w:color="000000"/>
              <w:right w:val="single" w:sz="5" w:space="0" w:color="000000"/>
            </w:tcBorders>
          </w:tcPr>
          <w:p w14:paraId="0DA9322E" w14:textId="77777777" w:rsidR="00DB7DE9" w:rsidRPr="003F75E0" w:rsidRDefault="00DB7DE9" w:rsidP="00D95622">
            <w:pPr>
              <w:textAlignment w:val="baseline"/>
            </w:pPr>
          </w:p>
        </w:tc>
        <w:tc>
          <w:tcPr>
            <w:tcW w:w="1291" w:type="dxa"/>
            <w:tcBorders>
              <w:top w:val="single" w:sz="5" w:space="0" w:color="000000"/>
              <w:left w:val="single" w:sz="5" w:space="0" w:color="000000"/>
              <w:bottom w:val="single" w:sz="5" w:space="0" w:color="000000"/>
              <w:right w:val="single" w:sz="5" w:space="0" w:color="000000"/>
            </w:tcBorders>
          </w:tcPr>
          <w:p w14:paraId="2EF6C39D" w14:textId="77777777" w:rsidR="00DB7DE9" w:rsidRPr="003F75E0" w:rsidRDefault="00DB7DE9" w:rsidP="00D95622">
            <w:pPr>
              <w:textAlignment w:val="baseline"/>
            </w:pPr>
          </w:p>
        </w:tc>
      </w:tr>
      <w:tr w:rsidR="00DB7DE9" w:rsidRPr="003F75E0" w14:paraId="7547D325" w14:textId="77777777" w:rsidTr="003F75E0">
        <w:trPr>
          <w:trHeight w:hRule="exact" w:val="303"/>
        </w:trPr>
        <w:tc>
          <w:tcPr>
            <w:tcW w:w="1618" w:type="dxa"/>
            <w:tcBorders>
              <w:top w:val="single" w:sz="5" w:space="0" w:color="000000"/>
              <w:left w:val="single" w:sz="5" w:space="0" w:color="000000"/>
              <w:bottom w:val="single" w:sz="5" w:space="0" w:color="000000"/>
              <w:right w:val="single" w:sz="5" w:space="0" w:color="000000"/>
            </w:tcBorders>
            <w:vAlign w:val="center"/>
          </w:tcPr>
          <w:p w14:paraId="63FA507B" w14:textId="4511AD3F" w:rsidR="00DB7DE9" w:rsidRPr="003F75E0" w:rsidRDefault="00E94670" w:rsidP="00D95622">
            <w:pPr>
              <w:spacing w:before="36" w:after="14" w:line="243" w:lineRule="exact"/>
              <w:ind w:left="115"/>
              <w:textAlignment w:val="baseline"/>
            </w:pPr>
            <w:r>
              <w:t>S. Scarpa</w:t>
            </w:r>
          </w:p>
        </w:tc>
        <w:tc>
          <w:tcPr>
            <w:tcW w:w="1290" w:type="dxa"/>
            <w:tcBorders>
              <w:top w:val="single" w:sz="5" w:space="0" w:color="000000"/>
              <w:left w:val="single" w:sz="5" w:space="0" w:color="000000"/>
              <w:bottom w:val="single" w:sz="5" w:space="0" w:color="000000"/>
              <w:right w:val="single" w:sz="5" w:space="0" w:color="000000"/>
            </w:tcBorders>
          </w:tcPr>
          <w:p w14:paraId="14EE7A65" w14:textId="77777777" w:rsidR="00DB7DE9" w:rsidRPr="003F75E0" w:rsidRDefault="00DB7DE9" w:rsidP="00D95622">
            <w:pPr>
              <w:textAlignment w:val="baseline"/>
            </w:pPr>
          </w:p>
        </w:tc>
        <w:tc>
          <w:tcPr>
            <w:tcW w:w="1290" w:type="dxa"/>
            <w:tcBorders>
              <w:top w:val="single" w:sz="5" w:space="0" w:color="000000"/>
              <w:left w:val="single" w:sz="5" w:space="0" w:color="000000"/>
              <w:bottom w:val="single" w:sz="5" w:space="0" w:color="000000"/>
              <w:right w:val="single" w:sz="5" w:space="0" w:color="000000"/>
            </w:tcBorders>
          </w:tcPr>
          <w:p w14:paraId="1BDA23E6" w14:textId="77777777" w:rsidR="00DB7DE9" w:rsidRPr="003F75E0" w:rsidRDefault="00DB7DE9" w:rsidP="00D95622">
            <w:pPr>
              <w:textAlignment w:val="baseline"/>
            </w:pPr>
          </w:p>
        </w:tc>
        <w:tc>
          <w:tcPr>
            <w:tcW w:w="1291" w:type="dxa"/>
            <w:tcBorders>
              <w:top w:val="single" w:sz="5" w:space="0" w:color="000000"/>
              <w:left w:val="single" w:sz="5" w:space="0" w:color="000000"/>
              <w:bottom w:val="single" w:sz="5" w:space="0" w:color="000000"/>
              <w:right w:val="single" w:sz="5" w:space="0" w:color="000000"/>
            </w:tcBorders>
            <w:vAlign w:val="center"/>
          </w:tcPr>
          <w:p w14:paraId="1A9FF2AB" w14:textId="77777777" w:rsidR="00DB7DE9" w:rsidRPr="003F75E0" w:rsidRDefault="00DB7DE9" w:rsidP="00D95622">
            <w:pPr>
              <w:spacing w:before="36" w:after="14" w:line="243" w:lineRule="exact"/>
              <w:ind w:right="561"/>
              <w:jc w:val="right"/>
              <w:textAlignment w:val="baseline"/>
            </w:pPr>
          </w:p>
        </w:tc>
        <w:tc>
          <w:tcPr>
            <w:tcW w:w="1290" w:type="dxa"/>
            <w:tcBorders>
              <w:top w:val="single" w:sz="5" w:space="0" w:color="000000"/>
              <w:left w:val="single" w:sz="5" w:space="0" w:color="000000"/>
              <w:bottom w:val="single" w:sz="5" w:space="0" w:color="000000"/>
              <w:right w:val="single" w:sz="5" w:space="0" w:color="000000"/>
            </w:tcBorders>
          </w:tcPr>
          <w:p w14:paraId="052D41DF" w14:textId="77777777" w:rsidR="00DB7DE9" w:rsidRPr="003F75E0" w:rsidRDefault="00DB7DE9" w:rsidP="00D95622">
            <w:pPr>
              <w:textAlignment w:val="baseline"/>
            </w:pPr>
          </w:p>
        </w:tc>
        <w:tc>
          <w:tcPr>
            <w:tcW w:w="1290" w:type="dxa"/>
            <w:tcBorders>
              <w:top w:val="single" w:sz="5" w:space="0" w:color="000000"/>
              <w:left w:val="single" w:sz="5" w:space="0" w:color="000000"/>
              <w:bottom w:val="single" w:sz="5" w:space="0" w:color="000000"/>
              <w:right w:val="single" w:sz="5" w:space="0" w:color="000000"/>
            </w:tcBorders>
          </w:tcPr>
          <w:p w14:paraId="3444C0E2" w14:textId="77777777" w:rsidR="00DB7DE9" w:rsidRPr="003F75E0" w:rsidRDefault="00DB7DE9" w:rsidP="00D95622">
            <w:pPr>
              <w:textAlignment w:val="baseline"/>
            </w:pPr>
          </w:p>
        </w:tc>
        <w:tc>
          <w:tcPr>
            <w:tcW w:w="1291" w:type="dxa"/>
            <w:tcBorders>
              <w:top w:val="single" w:sz="5" w:space="0" w:color="000000"/>
              <w:left w:val="single" w:sz="5" w:space="0" w:color="000000"/>
              <w:bottom w:val="single" w:sz="5" w:space="0" w:color="000000"/>
              <w:right w:val="single" w:sz="5" w:space="0" w:color="000000"/>
            </w:tcBorders>
          </w:tcPr>
          <w:p w14:paraId="4CA872C5" w14:textId="77777777" w:rsidR="00DB7DE9" w:rsidRPr="003F75E0" w:rsidRDefault="00DB7DE9" w:rsidP="00D95622">
            <w:pPr>
              <w:textAlignment w:val="baseline"/>
            </w:pPr>
          </w:p>
        </w:tc>
      </w:tr>
      <w:tr w:rsidR="00DB7DE9" w:rsidRPr="003F75E0" w14:paraId="3E74E0B3" w14:textId="77777777" w:rsidTr="003F75E0">
        <w:trPr>
          <w:trHeight w:hRule="exact" w:val="302"/>
        </w:trPr>
        <w:tc>
          <w:tcPr>
            <w:tcW w:w="1618" w:type="dxa"/>
            <w:tcBorders>
              <w:top w:val="single" w:sz="5" w:space="0" w:color="000000"/>
              <w:left w:val="single" w:sz="5" w:space="0" w:color="000000"/>
              <w:bottom w:val="single" w:sz="5" w:space="0" w:color="000000"/>
              <w:right w:val="single" w:sz="5" w:space="0" w:color="000000"/>
            </w:tcBorders>
            <w:vAlign w:val="center"/>
          </w:tcPr>
          <w:p w14:paraId="5F7C1BA4" w14:textId="77777777" w:rsidR="00DB7DE9" w:rsidRPr="003F75E0" w:rsidRDefault="00DB7DE9" w:rsidP="00D95622">
            <w:pPr>
              <w:spacing w:before="35" w:after="14" w:line="243" w:lineRule="exact"/>
              <w:ind w:left="115"/>
              <w:textAlignment w:val="baseline"/>
            </w:pPr>
            <w:r w:rsidRPr="003F75E0">
              <w:t>C. Morgan</w:t>
            </w:r>
          </w:p>
        </w:tc>
        <w:tc>
          <w:tcPr>
            <w:tcW w:w="1290" w:type="dxa"/>
            <w:tcBorders>
              <w:top w:val="single" w:sz="5" w:space="0" w:color="000000"/>
              <w:left w:val="single" w:sz="5" w:space="0" w:color="000000"/>
              <w:bottom w:val="single" w:sz="5" w:space="0" w:color="000000"/>
              <w:right w:val="single" w:sz="5" w:space="0" w:color="000000"/>
            </w:tcBorders>
          </w:tcPr>
          <w:p w14:paraId="373D3D51" w14:textId="77777777" w:rsidR="00DB7DE9" w:rsidRPr="003F75E0" w:rsidRDefault="00DB7DE9" w:rsidP="00D95622">
            <w:pPr>
              <w:textAlignment w:val="baseline"/>
            </w:pPr>
          </w:p>
        </w:tc>
        <w:tc>
          <w:tcPr>
            <w:tcW w:w="1290" w:type="dxa"/>
            <w:tcBorders>
              <w:top w:val="single" w:sz="5" w:space="0" w:color="000000"/>
              <w:left w:val="single" w:sz="5" w:space="0" w:color="000000"/>
              <w:bottom w:val="single" w:sz="5" w:space="0" w:color="000000"/>
              <w:right w:val="single" w:sz="5" w:space="0" w:color="000000"/>
            </w:tcBorders>
          </w:tcPr>
          <w:p w14:paraId="436624FE" w14:textId="77777777" w:rsidR="00DB7DE9" w:rsidRPr="003F75E0" w:rsidRDefault="00DB7DE9" w:rsidP="00D95622">
            <w:pPr>
              <w:textAlignment w:val="baseline"/>
            </w:pPr>
          </w:p>
        </w:tc>
        <w:tc>
          <w:tcPr>
            <w:tcW w:w="1291" w:type="dxa"/>
            <w:tcBorders>
              <w:top w:val="single" w:sz="5" w:space="0" w:color="000000"/>
              <w:left w:val="single" w:sz="5" w:space="0" w:color="000000"/>
              <w:bottom w:val="single" w:sz="5" w:space="0" w:color="000000"/>
              <w:right w:val="single" w:sz="5" w:space="0" w:color="000000"/>
            </w:tcBorders>
            <w:vAlign w:val="center"/>
          </w:tcPr>
          <w:p w14:paraId="40A5F293" w14:textId="77777777" w:rsidR="00DB7DE9" w:rsidRPr="003F75E0" w:rsidRDefault="00DB7DE9" w:rsidP="00D95622">
            <w:pPr>
              <w:spacing w:before="35" w:after="14" w:line="243" w:lineRule="exact"/>
              <w:ind w:right="561"/>
              <w:jc w:val="right"/>
              <w:textAlignment w:val="baseline"/>
            </w:pPr>
          </w:p>
        </w:tc>
        <w:tc>
          <w:tcPr>
            <w:tcW w:w="1290" w:type="dxa"/>
            <w:tcBorders>
              <w:top w:val="single" w:sz="5" w:space="0" w:color="000000"/>
              <w:left w:val="single" w:sz="5" w:space="0" w:color="000000"/>
              <w:bottom w:val="single" w:sz="5" w:space="0" w:color="000000"/>
              <w:right w:val="single" w:sz="5" w:space="0" w:color="000000"/>
            </w:tcBorders>
          </w:tcPr>
          <w:p w14:paraId="3957C420" w14:textId="77777777" w:rsidR="00DB7DE9" w:rsidRPr="003F75E0" w:rsidRDefault="00DB7DE9" w:rsidP="00D95622">
            <w:pPr>
              <w:textAlignment w:val="baseline"/>
            </w:pPr>
          </w:p>
        </w:tc>
        <w:tc>
          <w:tcPr>
            <w:tcW w:w="1290" w:type="dxa"/>
            <w:tcBorders>
              <w:top w:val="single" w:sz="5" w:space="0" w:color="000000"/>
              <w:left w:val="single" w:sz="5" w:space="0" w:color="000000"/>
              <w:bottom w:val="single" w:sz="5" w:space="0" w:color="000000"/>
              <w:right w:val="single" w:sz="5" w:space="0" w:color="000000"/>
            </w:tcBorders>
          </w:tcPr>
          <w:p w14:paraId="770BC77A" w14:textId="77777777" w:rsidR="00DB7DE9" w:rsidRPr="003F75E0" w:rsidRDefault="00DB7DE9" w:rsidP="00D95622">
            <w:pPr>
              <w:textAlignment w:val="baseline"/>
            </w:pPr>
          </w:p>
        </w:tc>
        <w:tc>
          <w:tcPr>
            <w:tcW w:w="1291" w:type="dxa"/>
            <w:tcBorders>
              <w:top w:val="single" w:sz="5" w:space="0" w:color="000000"/>
              <w:left w:val="single" w:sz="5" w:space="0" w:color="000000"/>
              <w:bottom w:val="single" w:sz="5" w:space="0" w:color="000000"/>
              <w:right w:val="single" w:sz="5" w:space="0" w:color="000000"/>
            </w:tcBorders>
          </w:tcPr>
          <w:p w14:paraId="19F09AF1" w14:textId="77777777" w:rsidR="00DB7DE9" w:rsidRPr="003F75E0" w:rsidRDefault="00DB7DE9" w:rsidP="00D95622">
            <w:pPr>
              <w:textAlignment w:val="baseline"/>
            </w:pPr>
          </w:p>
        </w:tc>
      </w:tr>
      <w:tr w:rsidR="00DB7DE9" w:rsidRPr="003F75E0" w14:paraId="13761C0C" w14:textId="77777777" w:rsidTr="003F75E0">
        <w:trPr>
          <w:trHeight w:hRule="exact" w:val="303"/>
        </w:trPr>
        <w:tc>
          <w:tcPr>
            <w:tcW w:w="1618" w:type="dxa"/>
            <w:tcBorders>
              <w:top w:val="single" w:sz="5" w:space="0" w:color="000000"/>
              <w:left w:val="single" w:sz="5" w:space="0" w:color="000000"/>
              <w:bottom w:val="single" w:sz="5" w:space="0" w:color="000000"/>
              <w:right w:val="single" w:sz="5" w:space="0" w:color="000000"/>
            </w:tcBorders>
            <w:vAlign w:val="center"/>
          </w:tcPr>
          <w:p w14:paraId="24DD0201" w14:textId="6CE7D494" w:rsidR="00DB7DE9" w:rsidRPr="003F75E0" w:rsidRDefault="00E82D1D" w:rsidP="00D95622">
            <w:pPr>
              <w:spacing w:before="35" w:after="15" w:line="243" w:lineRule="exact"/>
              <w:ind w:left="115"/>
              <w:textAlignment w:val="baseline"/>
            </w:pPr>
            <w:r>
              <w:t>F. Noborine</w:t>
            </w:r>
          </w:p>
        </w:tc>
        <w:tc>
          <w:tcPr>
            <w:tcW w:w="1290" w:type="dxa"/>
            <w:tcBorders>
              <w:top w:val="single" w:sz="5" w:space="0" w:color="000000"/>
              <w:left w:val="single" w:sz="5" w:space="0" w:color="000000"/>
              <w:bottom w:val="single" w:sz="5" w:space="0" w:color="000000"/>
              <w:right w:val="single" w:sz="5" w:space="0" w:color="000000"/>
            </w:tcBorders>
          </w:tcPr>
          <w:p w14:paraId="4DA2A512" w14:textId="77777777" w:rsidR="00DB7DE9" w:rsidRPr="003F75E0" w:rsidRDefault="00DB7DE9" w:rsidP="00D95622">
            <w:pPr>
              <w:textAlignment w:val="baseline"/>
            </w:pPr>
          </w:p>
        </w:tc>
        <w:tc>
          <w:tcPr>
            <w:tcW w:w="1290" w:type="dxa"/>
            <w:tcBorders>
              <w:top w:val="single" w:sz="5" w:space="0" w:color="000000"/>
              <w:left w:val="single" w:sz="5" w:space="0" w:color="000000"/>
              <w:bottom w:val="single" w:sz="5" w:space="0" w:color="000000"/>
              <w:right w:val="single" w:sz="5" w:space="0" w:color="000000"/>
            </w:tcBorders>
          </w:tcPr>
          <w:p w14:paraId="73A39308" w14:textId="77777777" w:rsidR="00DB7DE9" w:rsidRPr="003F75E0" w:rsidRDefault="00DB7DE9" w:rsidP="00D95622">
            <w:pPr>
              <w:textAlignment w:val="baseline"/>
            </w:pPr>
          </w:p>
        </w:tc>
        <w:tc>
          <w:tcPr>
            <w:tcW w:w="1291" w:type="dxa"/>
            <w:tcBorders>
              <w:top w:val="single" w:sz="5" w:space="0" w:color="000000"/>
              <w:left w:val="single" w:sz="5" w:space="0" w:color="000000"/>
              <w:bottom w:val="single" w:sz="5" w:space="0" w:color="000000"/>
              <w:right w:val="single" w:sz="5" w:space="0" w:color="000000"/>
            </w:tcBorders>
            <w:vAlign w:val="center"/>
          </w:tcPr>
          <w:p w14:paraId="654C7E88" w14:textId="77777777" w:rsidR="00DB7DE9" w:rsidRPr="003F75E0" w:rsidRDefault="00DB7DE9" w:rsidP="00D95622">
            <w:pPr>
              <w:spacing w:before="35" w:after="15" w:line="243" w:lineRule="exact"/>
              <w:ind w:right="561"/>
              <w:jc w:val="right"/>
              <w:textAlignment w:val="baseline"/>
            </w:pPr>
          </w:p>
        </w:tc>
        <w:tc>
          <w:tcPr>
            <w:tcW w:w="1290" w:type="dxa"/>
            <w:tcBorders>
              <w:top w:val="single" w:sz="5" w:space="0" w:color="000000"/>
              <w:left w:val="single" w:sz="5" w:space="0" w:color="000000"/>
              <w:bottom w:val="single" w:sz="5" w:space="0" w:color="000000"/>
              <w:right w:val="single" w:sz="5" w:space="0" w:color="000000"/>
            </w:tcBorders>
          </w:tcPr>
          <w:p w14:paraId="429F2583" w14:textId="77777777" w:rsidR="00DB7DE9" w:rsidRPr="003F75E0" w:rsidRDefault="00DB7DE9" w:rsidP="00D95622">
            <w:pPr>
              <w:textAlignment w:val="baseline"/>
            </w:pPr>
          </w:p>
        </w:tc>
        <w:tc>
          <w:tcPr>
            <w:tcW w:w="1290" w:type="dxa"/>
            <w:tcBorders>
              <w:top w:val="single" w:sz="5" w:space="0" w:color="000000"/>
              <w:left w:val="single" w:sz="5" w:space="0" w:color="000000"/>
              <w:bottom w:val="single" w:sz="5" w:space="0" w:color="000000"/>
              <w:right w:val="single" w:sz="5" w:space="0" w:color="000000"/>
            </w:tcBorders>
          </w:tcPr>
          <w:p w14:paraId="6E6EE0F6" w14:textId="77777777" w:rsidR="00DB7DE9" w:rsidRPr="003F75E0" w:rsidRDefault="00DB7DE9" w:rsidP="00D95622">
            <w:pPr>
              <w:textAlignment w:val="baseline"/>
            </w:pPr>
          </w:p>
        </w:tc>
        <w:tc>
          <w:tcPr>
            <w:tcW w:w="1291" w:type="dxa"/>
            <w:tcBorders>
              <w:top w:val="single" w:sz="5" w:space="0" w:color="000000"/>
              <w:left w:val="single" w:sz="5" w:space="0" w:color="000000"/>
              <w:bottom w:val="single" w:sz="5" w:space="0" w:color="000000"/>
              <w:right w:val="single" w:sz="5" w:space="0" w:color="000000"/>
            </w:tcBorders>
          </w:tcPr>
          <w:p w14:paraId="2EB93D6C" w14:textId="77777777" w:rsidR="00DB7DE9" w:rsidRPr="003F75E0" w:rsidRDefault="00DB7DE9" w:rsidP="00D95622">
            <w:pPr>
              <w:textAlignment w:val="baseline"/>
            </w:pPr>
          </w:p>
        </w:tc>
      </w:tr>
      <w:tr w:rsidR="00DB7DE9" w:rsidRPr="003F75E0" w14:paraId="311960C1" w14:textId="77777777" w:rsidTr="003F75E0">
        <w:trPr>
          <w:trHeight w:hRule="exact" w:val="302"/>
        </w:trPr>
        <w:tc>
          <w:tcPr>
            <w:tcW w:w="1618" w:type="dxa"/>
            <w:tcBorders>
              <w:top w:val="single" w:sz="5" w:space="0" w:color="000000"/>
              <w:left w:val="single" w:sz="5" w:space="0" w:color="000000"/>
              <w:bottom w:val="single" w:sz="5" w:space="0" w:color="000000"/>
              <w:right w:val="single" w:sz="5" w:space="0" w:color="000000"/>
            </w:tcBorders>
            <w:vAlign w:val="center"/>
          </w:tcPr>
          <w:p w14:paraId="351EBA99" w14:textId="77777777" w:rsidR="00DB7DE9" w:rsidRPr="003F75E0" w:rsidRDefault="00DB7DE9" w:rsidP="00D95622">
            <w:pPr>
              <w:spacing w:before="35" w:after="14" w:line="243" w:lineRule="exact"/>
              <w:ind w:left="115"/>
              <w:textAlignment w:val="baseline"/>
            </w:pPr>
            <w:r w:rsidRPr="003F75E0">
              <w:t>W. Wilkes</w:t>
            </w:r>
          </w:p>
        </w:tc>
        <w:tc>
          <w:tcPr>
            <w:tcW w:w="1290" w:type="dxa"/>
            <w:tcBorders>
              <w:top w:val="single" w:sz="5" w:space="0" w:color="000000"/>
              <w:left w:val="single" w:sz="5" w:space="0" w:color="000000"/>
              <w:bottom w:val="single" w:sz="5" w:space="0" w:color="000000"/>
              <w:right w:val="single" w:sz="5" w:space="0" w:color="000000"/>
            </w:tcBorders>
          </w:tcPr>
          <w:p w14:paraId="76E948EF" w14:textId="77777777" w:rsidR="00DB7DE9" w:rsidRPr="003F75E0" w:rsidRDefault="00DB7DE9" w:rsidP="00D95622">
            <w:pPr>
              <w:textAlignment w:val="baseline"/>
            </w:pPr>
          </w:p>
        </w:tc>
        <w:tc>
          <w:tcPr>
            <w:tcW w:w="1290" w:type="dxa"/>
            <w:tcBorders>
              <w:top w:val="single" w:sz="5" w:space="0" w:color="000000"/>
              <w:left w:val="single" w:sz="5" w:space="0" w:color="000000"/>
              <w:bottom w:val="single" w:sz="5" w:space="0" w:color="000000"/>
              <w:right w:val="single" w:sz="5" w:space="0" w:color="000000"/>
            </w:tcBorders>
          </w:tcPr>
          <w:p w14:paraId="6E9FF25B" w14:textId="77777777" w:rsidR="00DB7DE9" w:rsidRPr="003F75E0" w:rsidRDefault="00DB7DE9" w:rsidP="00D95622">
            <w:pPr>
              <w:textAlignment w:val="baseline"/>
            </w:pPr>
          </w:p>
        </w:tc>
        <w:tc>
          <w:tcPr>
            <w:tcW w:w="1291" w:type="dxa"/>
            <w:tcBorders>
              <w:top w:val="single" w:sz="5" w:space="0" w:color="000000"/>
              <w:left w:val="single" w:sz="5" w:space="0" w:color="000000"/>
              <w:bottom w:val="single" w:sz="5" w:space="0" w:color="000000"/>
              <w:right w:val="single" w:sz="5" w:space="0" w:color="000000"/>
            </w:tcBorders>
            <w:vAlign w:val="center"/>
          </w:tcPr>
          <w:p w14:paraId="09217EE1" w14:textId="77777777" w:rsidR="00DB7DE9" w:rsidRPr="003F75E0" w:rsidRDefault="00DB7DE9" w:rsidP="00D95622">
            <w:pPr>
              <w:spacing w:before="35" w:after="14" w:line="243" w:lineRule="exact"/>
              <w:ind w:right="561"/>
              <w:jc w:val="right"/>
              <w:textAlignment w:val="baseline"/>
            </w:pPr>
          </w:p>
        </w:tc>
        <w:tc>
          <w:tcPr>
            <w:tcW w:w="1290" w:type="dxa"/>
            <w:tcBorders>
              <w:top w:val="single" w:sz="5" w:space="0" w:color="000000"/>
              <w:left w:val="single" w:sz="5" w:space="0" w:color="000000"/>
              <w:bottom w:val="single" w:sz="5" w:space="0" w:color="000000"/>
              <w:right w:val="single" w:sz="5" w:space="0" w:color="000000"/>
            </w:tcBorders>
          </w:tcPr>
          <w:p w14:paraId="650D2DEA" w14:textId="77777777" w:rsidR="00DB7DE9" w:rsidRPr="003F75E0" w:rsidRDefault="00DB7DE9" w:rsidP="00D95622">
            <w:pPr>
              <w:textAlignment w:val="baseline"/>
            </w:pPr>
          </w:p>
        </w:tc>
        <w:tc>
          <w:tcPr>
            <w:tcW w:w="1290" w:type="dxa"/>
            <w:tcBorders>
              <w:top w:val="single" w:sz="5" w:space="0" w:color="000000"/>
              <w:left w:val="single" w:sz="5" w:space="0" w:color="000000"/>
              <w:bottom w:val="single" w:sz="5" w:space="0" w:color="000000"/>
              <w:right w:val="single" w:sz="5" w:space="0" w:color="000000"/>
            </w:tcBorders>
          </w:tcPr>
          <w:p w14:paraId="45A76258" w14:textId="77777777" w:rsidR="00DB7DE9" w:rsidRPr="003F75E0" w:rsidRDefault="00DB7DE9" w:rsidP="00D95622">
            <w:pPr>
              <w:textAlignment w:val="baseline"/>
            </w:pPr>
          </w:p>
        </w:tc>
        <w:tc>
          <w:tcPr>
            <w:tcW w:w="1291" w:type="dxa"/>
            <w:tcBorders>
              <w:top w:val="single" w:sz="5" w:space="0" w:color="000000"/>
              <w:left w:val="single" w:sz="5" w:space="0" w:color="000000"/>
              <w:bottom w:val="single" w:sz="5" w:space="0" w:color="000000"/>
              <w:right w:val="single" w:sz="5" w:space="0" w:color="000000"/>
            </w:tcBorders>
          </w:tcPr>
          <w:p w14:paraId="417498DE" w14:textId="77777777" w:rsidR="00DB7DE9" w:rsidRPr="003F75E0" w:rsidRDefault="00DB7DE9" w:rsidP="00D95622">
            <w:pPr>
              <w:textAlignment w:val="baseline"/>
            </w:pPr>
          </w:p>
        </w:tc>
      </w:tr>
      <w:tr w:rsidR="00DB7DE9" w:rsidRPr="003F75E0" w14:paraId="22EF066D" w14:textId="77777777" w:rsidTr="003F75E0">
        <w:trPr>
          <w:trHeight w:hRule="exact" w:val="302"/>
        </w:trPr>
        <w:tc>
          <w:tcPr>
            <w:tcW w:w="1618" w:type="dxa"/>
            <w:tcBorders>
              <w:top w:val="single" w:sz="5" w:space="0" w:color="000000"/>
              <w:left w:val="single" w:sz="5" w:space="0" w:color="000000"/>
              <w:bottom w:val="single" w:sz="5" w:space="0" w:color="000000"/>
              <w:right w:val="single" w:sz="5" w:space="0" w:color="000000"/>
            </w:tcBorders>
            <w:vAlign w:val="center"/>
          </w:tcPr>
          <w:p w14:paraId="35A1995E" w14:textId="104C83A8" w:rsidR="00DB7DE9" w:rsidRPr="003F75E0" w:rsidRDefault="00E94670" w:rsidP="00D95622">
            <w:pPr>
              <w:spacing w:before="35" w:after="14" w:line="243" w:lineRule="exact"/>
              <w:ind w:left="115"/>
              <w:textAlignment w:val="baseline"/>
            </w:pPr>
            <w:r>
              <w:t>L Kapferer</w:t>
            </w:r>
          </w:p>
        </w:tc>
        <w:tc>
          <w:tcPr>
            <w:tcW w:w="1290" w:type="dxa"/>
            <w:tcBorders>
              <w:top w:val="single" w:sz="5" w:space="0" w:color="000000"/>
              <w:left w:val="single" w:sz="5" w:space="0" w:color="000000"/>
              <w:bottom w:val="single" w:sz="5" w:space="0" w:color="000000"/>
              <w:right w:val="single" w:sz="5" w:space="0" w:color="000000"/>
            </w:tcBorders>
          </w:tcPr>
          <w:p w14:paraId="1385690B" w14:textId="77777777" w:rsidR="00DB7DE9" w:rsidRPr="003F75E0" w:rsidRDefault="00DB7DE9" w:rsidP="00D95622">
            <w:pPr>
              <w:textAlignment w:val="baseline"/>
            </w:pPr>
          </w:p>
        </w:tc>
        <w:tc>
          <w:tcPr>
            <w:tcW w:w="1290" w:type="dxa"/>
            <w:tcBorders>
              <w:top w:val="single" w:sz="5" w:space="0" w:color="000000"/>
              <w:left w:val="single" w:sz="5" w:space="0" w:color="000000"/>
              <w:bottom w:val="single" w:sz="5" w:space="0" w:color="000000"/>
              <w:right w:val="single" w:sz="5" w:space="0" w:color="000000"/>
            </w:tcBorders>
          </w:tcPr>
          <w:p w14:paraId="001B7FD3" w14:textId="77777777" w:rsidR="00DB7DE9" w:rsidRPr="003F75E0" w:rsidRDefault="00DB7DE9" w:rsidP="00D95622">
            <w:pPr>
              <w:textAlignment w:val="baseline"/>
            </w:pPr>
          </w:p>
        </w:tc>
        <w:tc>
          <w:tcPr>
            <w:tcW w:w="1291" w:type="dxa"/>
            <w:tcBorders>
              <w:top w:val="single" w:sz="5" w:space="0" w:color="000000"/>
              <w:left w:val="single" w:sz="5" w:space="0" w:color="000000"/>
              <w:bottom w:val="single" w:sz="5" w:space="0" w:color="000000"/>
              <w:right w:val="single" w:sz="5" w:space="0" w:color="000000"/>
            </w:tcBorders>
            <w:vAlign w:val="center"/>
          </w:tcPr>
          <w:p w14:paraId="3A03774D" w14:textId="77777777" w:rsidR="00DB7DE9" w:rsidRPr="003F75E0" w:rsidRDefault="00DB7DE9" w:rsidP="00D95622">
            <w:pPr>
              <w:spacing w:before="35" w:after="14" w:line="243" w:lineRule="exact"/>
              <w:ind w:right="561"/>
              <w:jc w:val="right"/>
              <w:textAlignment w:val="baseline"/>
            </w:pPr>
          </w:p>
        </w:tc>
        <w:tc>
          <w:tcPr>
            <w:tcW w:w="1290" w:type="dxa"/>
            <w:tcBorders>
              <w:top w:val="single" w:sz="5" w:space="0" w:color="000000"/>
              <w:left w:val="single" w:sz="5" w:space="0" w:color="000000"/>
              <w:bottom w:val="single" w:sz="5" w:space="0" w:color="000000"/>
              <w:right w:val="single" w:sz="5" w:space="0" w:color="000000"/>
            </w:tcBorders>
          </w:tcPr>
          <w:p w14:paraId="3204A0EA" w14:textId="77777777" w:rsidR="00DB7DE9" w:rsidRPr="003F75E0" w:rsidRDefault="00DB7DE9" w:rsidP="00D95622">
            <w:pPr>
              <w:textAlignment w:val="baseline"/>
            </w:pPr>
          </w:p>
        </w:tc>
        <w:tc>
          <w:tcPr>
            <w:tcW w:w="1290" w:type="dxa"/>
            <w:tcBorders>
              <w:top w:val="single" w:sz="5" w:space="0" w:color="000000"/>
              <w:left w:val="single" w:sz="5" w:space="0" w:color="000000"/>
              <w:bottom w:val="single" w:sz="5" w:space="0" w:color="000000"/>
              <w:right w:val="single" w:sz="5" w:space="0" w:color="000000"/>
            </w:tcBorders>
          </w:tcPr>
          <w:p w14:paraId="769DEDFF" w14:textId="77777777" w:rsidR="00DB7DE9" w:rsidRPr="003F75E0" w:rsidRDefault="00DB7DE9" w:rsidP="00D95622">
            <w:pPr>
              <w:textAlignment w:val="baseline"/>
            </w:pPr>
          </w:p>
        </w:tc>
        <w:tc>
          <w:tcPr>
            <w:tcW w:w="1291" w:type="dxa"/>
            <w:tcBorders>
              <w:top w:val="single" w:sz="5" w:space="0" w:color="000000"/>
              <w:left w:val="single" w:sz="5" w:space="0" w:color="000000"/>
              <w:bottom w:val="single" w:sz="5" w:space="0" w:color="000000"/>
              <w:right w:val="single" w:sz="5" w:space="0" w:color="000000"/>
            </w:tcBorders>
          </w:tcPr>
          <w:p w14:paraId="23C04A4C" w14:textId="77777777" w:rsidR="00DB7DE9" w:rsidRPr="003F75E0" w:rsidRDefault="00DB7DE9" w:rsidP="00D95622">
            <w:pPr>
              <w:textAlignment w:val="baseline"/>
            </w:pPr>
          </w:p>
        </w:tc>
      </w:tr>
      <w:tr w:rsidR="00DB7DE9" w:rsidRPr="003F75E0" w14:paraId="3BC0A325" w14:textId="77777777" w:rsidTr="003F75E0">
        <w:trPr>
          <w:trHeight w:hRule="exact" w:val="303"/>
        </w:trPr>
        <w:tc>
          <w:tcPr>
            <w:tcW w:w="1618" w:type="dxa"/>
            <w:tcBorders>
              <w:top w:val="single" w:sz="5" w:space="0" w:color="000000"/>
              <w:left w:val="single" w:sz="5" w:space="0" w:color="000000"/>
              <w:bottom w:val="single" w:sz="5" w:space="0" w:color="000000"/>
              <w:right w:val="single" w:sz="5" w:space="0" w:color="000000"/>
            </w:tcBorders>
            <w:vAlign w:val="center"/>
          </w:tcPr>
          <w:p w14:paraId="46D63BA5" w14:textId="77777777" w:rsidR="00DB7DE9" w:rsidRPr="003F75E0" w:rsidRDefault="00DB7DE9" w:rsidP="00D95622">
            <w:pPr>
              <w:spacing w:before="36" w:after="14" w:line="243" w:lineRule="exact"/>
              <w:ind w:left="115"/>
              <w:textAlignment w:val="baseline"/>
            </w:pPr>
            <w:r w:rsidRPr="003F75E0">
              <w:t>J. Cardoza</w:t>
            </w:r>
          </w:p>
        </w:tc>
        <w:tc>
          <w:tcPr>
            <w:tcW w:w="1290" w:type="dxa"/>
            <w:tcBorders>
              <w:top w:val="single" w:sz="5" w:space="0" w:color="000000"/>
              <w:left w:val="single" w:sz="5" w:space="0" w:color="000000"/>
              <w:bottom w:val="single" w:sz="5" w:space="0" w:color="000000"/>
              <w:right w:val="single" w:sz="5" w:space="0" w:color="000000"/>
            </w:tcBorders>
          </w:tcPr>
          <w:p w14:paraId="23BAFDB0" w14:textId="77777777" w:rsidR="00DB7DE9" w:rsidRPr="003F75E0" w:rsidRDefault="00DB7DE9" w:rsidP="00D95622">
            <w:pPr>
              <w:textAlignment w:val="baseline"/>
            </w:pPr>
          </w:p>
        </w:tc>
        <w:tc>
          <w:tcPr>
            <w:tcW w:w="1290" w:type="dxa"/>
            <w:tcBorders>
              <w:top w:val="single" w:sz="5" w:space="0" w:color="000000"/>
              <w:left w:val="single" w:sz="5" w:space="0" w:color="000000"/>
              <w:bottom w:val="single" w:sz="5" w:space="0" w:color="000000"/>
              <w:right w:val="single" w:sz="5" w:space="0" w:color="000000"/>
            </w:tcBorders>
          </w:tcPr>
          <w:p w14:paraId="57A30D1F" w14:textId="77777777" w:rsidR="00DB7DE9" w:rsidRPr="003F75E0" w:rsidRDefault="00DB7DE9" w:rsidP="00D95622">
            <w:pPr>
              <w:textAlignment w:val="baseline"/>
            </w:pPr>
          </w:p>
        </w:tc>
        <w:tc>
          <w:tcPr>
            <w:tcW w:w="1291" w:type="dxa"/>
            <w:tcBorders>
              <w:top w:val="single" w:sz="5" w:space="0" w:color="000000"/>
              <w:left w:val="single" w:sz="5" w:space="0" w:color="000000"/>
              <w:bottom w:val="single" w:sz="5" w:space="0" w:color="000000"/>
              <w:right w:val="single" w:sz="5" w:space="0" w:color="000000"/>
            </w:tcBorders>
            <w:vAlign w:val="center"/>
          </w:tcPr>
          <w:p w14:paraId="253B4358" w14:textId="77777777" w:rsidR="00DB7DE9" w:rsidRPr="003F75E0" w:rsidRDefault="00DB7DE9" w:rsidP="00D95622">
            <w:pPr>
              <w:spacing w:before="36" w:after="14" w:line="243" w:lineRule="exact"/>
              <w:ind w:right="561"/>
              <w:jc w:val="right"/>
              <w:textAlignment w:val="baseline"/>
            </w:pPr>
          </w:p>
        </w:tc>
        <w:tc>
          <w:tcPr>
            <w:tcW w:w="1290" w:type="dxa"/>
            <w:tcBorders>
              <w:top w:val="single" w:sz="5" w:space="0" w:color="000000"/>
              <w:left w:val="single" w:sz="5" w:space="0" w:color="000000"/>
              <w:bottom w:val="single" w:sz="5" w:space="0" w:color="000000"/>
              <w:right w:val="single" w:sz="5" w:space="0" w:color="000000"/>
            </w:tcBorders>
          </w:tcPr>
          <w:p w14:paraId="6D933BB7" w14:textId="77777777" w:rsidR="00DB7DE9" w:rsidRPr="003F75E0" w:rsidRDefault="00DB7DE9" w:rsidP="00D95622">
            <w:pPr>
              <w:textAlignment w:val="baseline"/>
            </w:pPr>
          </w:p>
        </w:tc>
        <w:tc>
          <w:tcPr>
            <w:tcW w:w="1290" w:type="dxa"/>
            <w:tcBorders>
              <w:top w:val="single" w:sz="5" w:space="0" w:color="000000"/>
              <w:left w:val="single" w:sz="5" w:space="0" w:color="000000"/>
              <w:bottom w:val="single" w:sz="5" w:space="0" w:color="000000"/>
              <w:right w:val="single" w:sz="5" w:space="0" w:color="000000"/>
            </w:tcBorders>
          </w:tcPr>
          <w:p w14:paraId="4466D6E3" w14:textId="77777777" w:rsidR="00DB7DE9" w:rsidRPr="003F75E0" w:rsidRDefault="00DB7DE9" w:rsidP="00D95622">
            <w:pPr>
              <w:textAlignment w:val="baseline"/>
            </w:pPr>
          </w:p>
        </w:tc>
        <w:tc>
          <w:tcPr>
            <w:tcW w:w="1291" w:type="dxa"/>
            <w:tcBorders>
              <w:top w:val="single" w:sz="5" w:space="0" w:color="000000"/>
              <w:left w:val="single" w:sz="5" w:space="0" w:color="000000"/>
              <w:bottom w:val="single" w:sz="5" w:space="0" w:color="000000"/>
              <w:right w:val="single" w:sz="5" w:space="0" w:color="000000"/>
            </w:tcBorders>
          </w:tcPr>
          <w:p w14:paraId="384EA299" w14:textId="77777777" w:rsidR="00DB7DE9" w:rsidRPr="003F75E0" w:rsidRDefault="00DB7DE9" w:rsidP="00D95622">
            <w:pPr>
              <w:textAlignment w:val="baseline"/>
            </w:pPr>
          </w:p>
        </w:tc>
      </w:tr>
      <w:tr w:rsidR="00DB7DE9" w:rsidRPr="003F75E0" w14:paraId="73E8E610" w14:textId="77777777" w:rsidTr="003F75E0">
        <w:trPr>
          <w:trHeight w:hRule="exact" w:val="312"/>
        </w:trPr>
        <w:tc>
          <w:tcPr>
            <w:tcW w:w="1618" w:type="dxa"/>
            <w:tcBorders>
              <w:top w:val="single" w:sz="5" w:space="0" w:color="000000"/>
              <w:left w:val="single" w:sz="5" w:space="0" w:color="000000"/>
              <w:bottom w:val="single" w:sz="5" w:space="0" w:color="000000"/>
              <w:right w:val="single" w:sz="5" w:space="0" w:color="000000"/>
            </w:tcBorders>
            <w:vAlign w:val="center"/>
          </w:tcPr>
          <w:p w14:paraId="683F9AEE" w14:textId="77777777" w:rsidR="00DB7DE9" w:rsidRPr="003F75E0" w:rsidRDefault="00DB7DE9" w:rsidP="00D95622">
            <w:pPr>
              <w:spacing w:before="35" w:after="29" w:line="243" w:lineRule="exact"/>
              <w:ind w:left="115"/>
              <w:textAlignment w:val="baseline"/>
            </w:pPr>
            <w:r w:rsidRPr="003F75E0">
              <w:t>R. Bagoff</w:t>
            </w:r>
          </w:p>
        </w:tc>
        <w:tc>
          <w:tcPr>
            <w:tcW w:w="1290" w:type="dxa"/>
            <w:tcBorders>
              <w:top w:val="single" w:sz="5" w:space="0" w:color="000000"/>
              <w:left w:val="single" w:sz="5" w:space="0" w:color="000000"/>
              <w:bottom w:val="single" w:sz="5" w:space="0" w:color="000000"/>
              <w:right w:val="single" w:sz="5" w:space="0" w:color="000000"/>
            </w:tcBorders>
            <w:vAlign w:val="center"/>
          </w:tcPr>
          <w:p w14:paraId="6B278A27" w14:textId="77777777" w:rsidR="00DB7DE9" w:rsidRPr="003F75E0" w:rsidRDefault="00DB7DE9" w:rsidP="00D95622">
            <w:pPr>
              <w:spacing w:before="35" w:after="29" w:line="243" w:lineRule="exact"/>
              <w:jc w:val="center"/>
              <w:textAlignment w:val="baseline"/>
            </w:pPr>
          </w:p>
        </w:tc>
        <w:tc>
          <w:tcPr>
            <w:tcW w:w="1290" w:type="dxa"/>
            <w:tcBorders>
              <w:top w:val="single" w:sz="5" w:space="0" w:color="000000"/>
              <w:left w:val="single" w:sz="5" w:space="0" w:color="000000"/>
              <w:bottom w:val="single" w:sz="5" w:space="0" w:color="000000"/>
              <w:right w:val="single" w:sz="5" w:space="0" w:color="000000"/>
            </w:tcBorders>
          </w:tcPr>
          <w:p w14:paraId="66EBF75F" w14:textId="77777777" w:rsidR="00DB7DE9" w:rsidRPr="003F75E0" w:rsidRDefault="00DB7DE9" w:rsidP="00D95622">
            <w:pPr>
              <w:textAlignment w:val="baseline"/>
            </w:pPr>
          </w:p>
        </w:tc>
        <w:tc>
          <w:tcPr>
            <w:tcW w:w="1291" w:type="dxa"/>
            <w:tcBorders>
              <w:top w:val="single" w:sz="5" w:space="0" w:color="000000"/>
              <w:left w:val="single" w:sz="5" w:space="0" w:color="000000"/>
              <w:bottom w:val="single" w:sz="5" w:space="0" w:color="000000"/>
              <w:right w:val="single" w:sz="5" w:space="0" w:color="000000"/>
            </w:tcBorders>
            <w:vAlign w:val="center"/>
          </w:tcPr>
          <w:p w14:paraId="057DE56F" w14:textId="77777777" w:rsidR="00DB7DE9" w:rsidRPr="003F75E0" w:rsidRDefault="00DB7DE9" w:rsidP="00D95622">
            <w:pPr>
              <w:spacing w:before="35" w:after="29" w:line="243" w:lineRule="exact"/>
              <w:ind w:right="561"/>
              <w:jc w:val="right"/>
              <w:textAlignment w:val="baseline"/>
            </w:pPr>
          </w:p>
        </w:tc>
        <w:tc>
          <w:tcPr>
            <w:tcW w:w="1290" w:type="dxa"/>
            <w:tcBorders>
              <w:top w:val="single" w:sz="5" w:space="0" w:color="000000"/>
              <w:left w:val="single" w:sz="5" w:space="0" w:color="000000"/>
              <w:bottom w:val="single" w:sz="5" w:space="0" w:color="000000"/>
              <w:right w:val="single" w:sz="5" w:space="0" w:color="000000"/>
            </w:tcBorders>
          </w:tcPr>
          <w:p w14:paraId="49D798B5" w14:textId="77777777" w:rsidR="00DB7DE9" w:rsidRPr="003F75E0" w:rsidRDefault="00DB7DE9" w:rsidP="00D95622">
            <w:pPr>
              <w:textAlignment w:val="baseline"/>
            </w:pPr>
          </w:p>
        </w:tc>
        <w:tc>
          <w:tcPr>
            <w:tcW w:w="1290" w:type="dxa"/>
            <w:tcBorders>
              <w:top w:val="single" w:sz="5" w:space="0" w:color="000000"/>
              <w:left w:val="single" w:sz="5" w:space="0" w:color="000000"/>
              <w:bottom w:val="single" w:sz="5" w:space="0" w:color="000000"/>
              <w:right w:val="single" w:sz="5" w:space="0" w:color="000000"/>
            </w:tcBorders>
          </w:tcPr>
          <w:p w14:paraId="6F0A393C" w14:textId="77777777" w:rsidR="00DB7DE9" w:rsidRPr="003F75E0" w:rsidRDefault="00DB7DE9" w:rsidP="00D95622">
            <w:pPr>
              <w:textAlignment w:val="baseline"/>
            </w:pPr>
          </w:p>
        </w:tc>
        <w:tc>
          <w:tcPr>
            <w:tcW w:w="1291" w:type="dxa"/>
            <w:tcBorders>
              <w:top w:val="single" w:sz="5" w:space="0" w:color="000000"/>
              <w:left w:val="single" w:sz="5" w:space="0" w:color="000000"/>
              <w:bottom w:val="single" w:sz="5" w:space="0" w:color="000000"/>
              <w:right w:val="single" w:sz="5" w:space="0" w:color="000000"/>
            </w:tcBorders>
          </w:tcPr>
          <w:p w14:paraId="764298B2" w14:textId="77777777" w:rsidR="00DB7DE9" w:rsidRPr="003F75E0" w:rsidRDefault="00DB7DE9" w:rsidP="00D95622">
            <w:pPr>
              <w:textAlignment w:val="baseline"/>
            </w:pPr>
          </w:p>
        </w:tc>
      </w:tr>
    </w:tbl>
    <w:p w14:paraId="48CEE853" w14:textId="77777777" w:rsidR="00DB7DE9" w:rsidRDefault="00DB7DE9" w:rsidP="003F75E0"/>
    <w:p w14:paraId="44B3A360" w14:textId="764DBD05" w:rsidR="00DB7DE9" w:rsidRPr="003F75E0" w:rsidRDefault="00DB7DE9" w:rsidP="00DB7DE9">
      <w:pPr>
        <w:spacing w:before="42" w:after="187" w:line="247" w:lineRule="exact"/>
        <w:textAlignment w:val="baseline"/>
        <w:rPr>
          <w:b/>
        </w:rPr>
      </w:pPr>
      <w:r w:rsidRPr="003F75E0">
        <w:rPr>
          <w:b/>
        </w:rPr>
        <w:t>Vo</w:t>
      </w:r>
      <w:r w:rsidR="001D0C8B">
        <w:rPr>
          <w:b/>
        </w:rPr>
        <w:t xml:space="preserve">te on Memorialization on </w:t>
      </w:r>
      <w:r w:rsidR="007B0D79">
        <w:rPr>
          <w:b/>
        </w:rPr>
        <w:t>February 25, 2026</w:t>
      </w:r>
      <w:r w:rsidRPr="003F75E0">
        <w:rPr>
          <w:b/>
        </w:rPr>
        <w:t>:</w:t>
      </w:r>
    </w:p>
    <w:tbl>
      <w:tblPr>
        <w:tblW w:w="9360" w:type="dxa"/>
        <w:tblInd w:w="20" w:type="dxa"/>
        <w:tblLayout w:type="fixed"/>
        <w:tblCellMar>
          <w:left w:w="0" w:type="dxa"/>
          <w:right w:w="0" w:type="dxa"/>
        </w:tblCellMar>
        <w:tblLook w:val="0000" w:firstRow="0" w:lastRow="0" w:firstColumn="0" w:lastColumn="0" w:noHBand="0" w:noVBand="0"/>
      </w:tblPr>
      <w:tblGrid>
        <w:gridCol w:w="1709"/>
        <w:gridCol w:w="1275"/>
        <w:gridCol w:w="1275"/>
        <w:gridCol w:w="1275"/>
        <w:gridCol w:w="1275"/>
        <w:gridCol w:w="1275"/>
        <w:gridCol w:w="1276"/>
      </w:tblGrid>
      <w:tr w:rsidR="00DB7DE9" w:rsidRPr="003F75E0" w14:paraId="3DA62643" w14:textId="77777777" w:rsidTr="003F75E0">
        <w:trPr>
          <w:trHeight w:hRule="exact" w:val="307"/>
        </w:trPr>
        <w:tc>
          <w:tcPr>
            <w:tcW w:w="1709" w:type="dxa"/>
            <w:tcBorders>
              <w:top w:val="single" w:sz="5" w:space="0" w:color="000000"/>
              <w:left w:val="single" w:sz="5" w:space="0" w:color="000000"/>
              <w:bottom w:val="single" w:sz="5" w:space="0" w:color="000000"/>
              <w:right w:val="single" w:sz="5" w:space="0" w:color="000000"/>
            </w:tcBorders>
            <w:vAlign w:val="center"/>
          </w:tcPr>
          <w:p w14:paraId="3A8F70F1" w14:textId="77777777" w:rsidR="00DB7DE9" w:rsidRPr="003F75E0" w:rsidRDefault="00DB7DE9" w:rsidP="00D95622">
            <w:pPr>
              <w:spacing w:before="36" w:after="19" w:line="247" w:lineRule="exact"/>
              <w:ind w:left="115"/>
              <w:textAlignment w:val="baseline"/>
            </w:pPr>
            <w:r w:rsidRPr="003F75E0">
              <w:t>Board Member</w:t>
            </w:r>
          </w:p>
        </w:tc>
        <w:tc>
          <w:tcPr>
            <w:tcW w:w="1275" w:type="dxa"/>
            <w:tcBorders>
              <w:top w:val="single" w:sz="5" w:space="0" w:color="000000"/>
              <w:left w:val="single" w:sz="5" w:space="0" w:color="000000"/>
              <w:bottom w:val="single" w:sz="5" w:space="0" w:color="000000"/>
              <w:right w:val="single" w:sz="5" w:space="0" w:color="000000"/>
            </w:tcBorders>
            <w:vAlign w:val="center"/>
          </w:tcPr>
          <w:p w14:paraId="2BECA9F0" w14:textId="77777777" w:rsidR="00DB7DE9" w:rsidRPr="003F75E0" w:rsidRDefault="00DB7DE9" w:rsidP="00D95622">
            <w:pPr>
              <w:spacing w:before="36" w:after="19" w:line="247" w:lineRule="exact"/>
              <w:jc w:val="center"/>
              <w:textAlignment w:val="baseline"/>
            </w:pPr>
            <w:r w:rsidRPr="003F75E0">
              <w:t>Motion</w:t>
            </w:r>
          </w:p>
        </w:tc>
        <w:tc>
          <w:tcPr>
            <w:tcW w:w="1275" w:type="dxa"/>
            <w:tcBorders>
              <w:top w:val="single" w:sz="5" w:space="0" w:color="000000"/>
              <w:left w:val="single" w:sz="5" w:space="0" w:color="000000"/>
              <w:bottom w:val="single" w:sz="5" w:space="0" w:color="000000"/>
              <w:right w:val="single" w:sz="5" w:space="0" w:color="000000"/>
            </w:tcBorders>
            <w:vAlign w:val="center"/>
          </w:tcPr>
          <w:p w14:paraId="3140349B" w14:textId="77777777" w:rsidR="00DB7DE9" w:rsidRPr="003F75E0" w:rsidRDefault="00DB7DE9" w:rsidP="00D95622">
            <w:pPr>
              <w:spacing w:before="36" w:after="19" w:line="247" w:lineRule="exact"/>
              <w:ind w:right="528"/>
              <w:jc w:val="right"/>
              <w:textAlignment w:val="baseline"/>
            </w:pPr>
            <w:r w:rsidRPr="003F75E0">
              <w:t>Second</w:t>
            </w:r>
          </w:p>
        </w:tc>
        <w:tc>
          <w:tcPr>
            <w:tcW w:w="1275" w:type="dxa"/>
            <w:tcBorders>
              <w:top w:val="single" w:sz="5" w:space="0" w:color="000000"/>
              <w:left w:val="single" w:sz="5" w:space="0" w:color="000000"/>
              <w:bottom w:val="single" w:sz="5" w:space="0" w:color="000000"/>
              <w:right w:val="single" w:sz="5" w:space="0" w:color="000000"/>
            </w:tcBorders>
            <w:vAlign w:val="center"/>
          </w:tcPr>
          <w:p w14:paraId="072EDEAD" w14:textId="77777777" w:rsidR="00DB7DE9" w:rsidRPr="003F75E0" w:rsidRDefault="00DB7DE9" w:rsidP="00D95622">
            <w:pPr>
              <w:spacing w:before="36" w:after="18" w:line="248" w:lineRule="exact"/>
              <w:ind w:right="791"/>
              <w:jc w:val="right"/>
              <w:textAlignment w:val="baseline"/>
            </w:pPr>
            <w:r w:rsidRPr="003F75E0">
              <w:t>Aye</w:t>
            </w:r>
          </w:p>
        </w:tc>
        <w:tc>
          <w:tcPr>
            <w:tcW w:w="1275" w:type="dxa"/>
            <w:tcBorders>
              <w:top w:val="single" w:sz="5" w:space="0" w:color="000000"/>
              <w:left w:val="single" w:sz="5" w:space="0" w:color="000000"/>
              <w:bottom w:val="single" w:sz="5" w:space="0" w:color="000000"/>
              <w:right w:val="single" w:sz="5" w:space="0" w:color="000000"/>
            </w:tcBorders>
            <w:vAlign w:val="center"/>
          </w:tcPr>
          <w:p w14:paraId="2C214773" w14:textId="77777777" w:rsidR="00DB7DE9" w:rsidRPr="003F75E0" w:rsidRDefault="00DB7DE9" w:rsidP="00D95622">
            <w:pPr>
              <w:spacing w:before="36" w:after="18" w:line="248" w:lineRule="exact"/>
              <w:ind w:right="787"/>
              <w:jc w:val="right"/>
              <w:textAlignment w:val="baseline"/>
            </w:pPr>
            <w:r w:rsidRPr="003F75E0">
              <w:t>Nay</w:t>
            </w:r>
          </w:p>
        </w:tc>
        <w:tc>
          <w:tcPr>
            <w:tcW w:w="1275" w:type="dxa"/>
            <w:tcBorders>
              <w:top w:val="single" w:sz="5" w:space="0" w:color="000000"/>
              <w:left w:val="single" w:sz="5" w:space="0" w:color="000000"/>
              <w:bottom w:val="single" w:sz="5" w:space="0" w:color="000000"/>
              <w:right w:val="single" w:sz="5" w:space="0" w:color="000000"/>
            </w:tcBorders>
            <w:vAlign w:val="center"/>
          </w:tcPr>
          <w:p w14:paraId="13BECDE3" w14:textId="77777777" w:rsidR="00DB7DE9" w:rsidRPr="003F75E0" w:rsidRDefault="00DB7DE9" w:rsidP="00D95622">
            <w:pPr>
              <w:spacing w:before="36" w:after="19" w:line="247" w:lineRule="exact"/>
              <w:ind w:right="504"/>
              <w:jc w:val="right"/>
              <w:textAlignment w:val="baseline"/>
            </w:pPr>
            <w:r w:rsidRPr="003F75E0">
              <w:t>Abstain</w:t>
            </w:r>
          </w:p>
        </w:tc>
        <w:tc>
          <w:tcPr>
            <w:tcW w:w="1276" w:type="dxa"/>
            <w:tcBorders>
              <w:top w:val="single" w:sz="5" w:space="0" w:color="000000"/>
              <w:left w:val="single" w:sz="5" w:space="0" w:color="000000"/>
              <w:bottom w:val="single" w:sz="5" w:space="0" w:color="000000"/>
              <w:right w:val="single" w:sz="5" w:space="0" w:color="000000"/>
            </w:tcBorders>
            <w:vAlign w:val="center"/>
          </w:tcPr>
          <w:p w14:paraId="19ED3F68" w14:textId="77777777" w:rsidR="00DB7DE9" w:rsidRPr="003F75E0" w:rsidRDefault="00DB7DE9" w:rsidP="00D95622">
            <w:pPr>
              <w:spacing w:before="36" w:after="19" w:line="247" w:lineRule="exact"/>
              <w:ind w:right="552"/>
              <w:jc w:val="right"/>
              <w:textAlignment w:val="baseline"/>
            </w:pPr>
            <w:r w:rsidRPr="003F75E0">
              <w:t>Absent</w:t>
            </w:r>
          </w:p>
        </w:tc>
      </w:tr>
      <w:tr w:rsidR="00DB7DE9" w:rsidRPr="003F75E0" w14:paraId="2CCE7A1B" w14:textId="77777777" w:rsidTr="003F75E0">
        <w:trPr>
          <w:trHeight w:hRule="exact" w:val="303"/>
        </w:trPr>
        <w:tc>
          <w:tcPr>
            <w:tcW w:w="1709" w:type="dxa"/>
            <w:tcBorders>
              <w:top w:val="single" w:sz="5" w:space="0" w:color="000000"/>
              <w:left w:val="single" w:sz="5" w:space="0" w:color="000000"/>
              <w:bottom w:val="single" w:sz="5" w:space="0" w:color="000000"/>
              <w:right w:val="single" w:sz="5" w:space="0" w:color="000000"/>
            </w:tcBorders>
            <w:vAlign w:val="center"/>
          </w:tcPr>
          <w:p w14:paraId="2A16BBFF" w14:textId="7B053792" w:rsidR="00DB7DE9" w:rsidRPr="003F75E0" w:rsidRDefault="00DB7DE9" w:rsidP="00D95622">
            <w:pPr>
              <w:tabs>
                <w:tab w:val="left" w:pos="216"/>
                <w:tab w:val="left" w:pos="360"/>
              </w:tabs>
              <w:spacing w:before="32" w:after="19" w:line="247" w:lineRule="exact"/>
              <w:ind w:left="144"/>
              <w:textAlignment w:val="baseline"/>
            </w:pPr>
            <w:r w:rsidRPr="003F75E0">
              <w:t>K.</w:t>
            </w:r>
            <w:r w:rsidR="00BE4C13">
              <w:t xml:space="preserve"> </w:t>
            </w:r>
            <w:r w:rsidRPr="003F75E0">
              <w:t>Alper</w:t>
            </w:r>
          </w:p>
        </w:tc>
        <w:tc>
          <w:tcPr>
            <w:tcW w:w="1275" w:type="dxa"/>
            <w:tcBorders>
              <w:top w:val="single" w:sz="5" w:space="0" w:color="000000"/>
              <w:left w:val="single" w:sz="5" w:space="0" w:color="000000"/>
              <w:bottom w:val="single" w:sz="5" w:space="0" w:color="000000"/>
              <w:right w:val="single" w:sz="5" w:space="0" w:color="000000"/>
            </w:tcBorders>
          </w:tcPr>
          <w:p w14:paraId="4536EF71" w14:textId="77777777" w:rsidR="00DB7DE9" w:rsidRPr="003F75E0" w:rsidRDefault="00DB7DE9" w:rsidP="00D95622">
            <w:pPr>
              <w:textAlignment w:val="baseline"/>
            </w:pPr>
          </w:p>
        </w:tc>
        <w:tc>
          <w:tcPr>
            <w:tcW w:w="1275" w:type="dxa"/>
            <w:tcBorders>
              <w:top w:val="single" w:sz="5" w:space="0" w:color="000000"/>
              <w:left w:val="single" w:sz="5" w:space="0" w:color="000000"/>
              <w:bottom w:val="single" w:sz="5" w:space="0" w:color="000000"/>
              <w:right w:val="single" w:sz="5" w:space="0" w:color="000000"/>
            </w:tcBorders>
          </w:tcPr>
          <w:p w14:paraId="678C98AA" w14:textId="77777777" w:rsidR="00DB7DE9" w:rsidRPr="003F75E0" w:rsidRDefault="00DB7DE9" w:rsidP="00D95622">
            <w:pPr>
              <w:textAlignment w:val="baseline"/>
            </w:pPr>
          </w:p>
        </w:tc>
        <w:tc>
          <w:tcPr>
            <w:tcW w:w="1275" w:type="dxa"/>
            <w:tcBorders>
              <w:top w:val="single" w:sz="5" w:space="0" w:color="000000"/>
              <w:left w:val="single" w:sz="5" w:space="0" w:color="000000"/>
              <w:bottom w:val="single" w:sz="5" w:space="0" w:color="000000"/>
              <w:right w:val="single" w:sz="5" w:space="0" w:color="000000"/>
            </w:tcBorders>
          </w:tcPr>
          <w:p w14:paraId="17C9B110" w14:textId="77777777" w:rsidR="00DB7DE9" w:rsidRPr="003F75E0" w:rsidRDefault="00DB7DE9" w:rsidP="00D95622">
            <w:pPr>
              <w:textAlignment w:val="baseline"/>
            </w:pPr>
          </w:p>
        </w:tc>
        <w:tc>
          <w:tcPr>
            <w:tcW w:w="1275" w:type="dxa"/>
            <w:tcBorders>
              <w:top w:val="single" w:sz="5" w:space="0" w:color="000000"/>
              <w:left w:val="single" w:sz="5" w:space="0" w:color="000000"/>
              <w:bottom w:val="single" w:sz="5" w:space="0" w:color="000000"/>
              <w:right w:val="single" w:sz="5" w:space="0" w:color="000000"/>
            </w:tcBorders>
          </w:tcPr>
          <w:p w14:paraId="2F9A7D98" w14:textId="77777777" w:rsidR="00DB7DE9" w:rsidRPr="003F75E0" w:rsidRDefault="00DB7DE9" w:rsidP="00D95622">
            <w:pPr>
              <w:textAlignment w:val="baseline"/>
            </w:pPr>
          </w:p>
        </w:tc>
        <w:tc>
          <w:tcPr>
            <w:tcW w:w="1275" w:type="dxa"/>
            <w:tcBorders>
              <w:top w:val="single" w:sz="5" w:space="0" w:color="000000"/>
              <w:left w:val="single" w:sz="5" w:space="0" w:color="000000"/>
              <w:bottom w:val="single" w:sz="5" w:space="0" w:color="000000"/>
              <w:right w:val="single" w:sz="5" w:space="0" w:color="000000"/>
            </w:tcBorders>
          </w:tcPr>
          <w:p w14:paraId="54D0EE55" w14:textId="77777777" w:rsidR="00DB7DE9" w:rsidRPr="003F75E0" w:rsidRDefault="00DB7DE9" w:rsidP="00D95622">
            <w:pPr>
              <w:textAlignment w:val="baseline"/>
            </w:pPr>
          </w:p>
        </w:tc>
        <w:tc>
          <w:tcPr>
            <w:tcW w:w="1276" w:type="dxa"/>
            <w:tcBorders>
              <w:top w:val="single" w:sz="5" w:space="0" w:color="000000"/>
              <w:left w:val="single" w:sz="5" w:space="0" w:color="000000"/>
              <w:bottom w:val="single" w:sz="5" w:space="0" w:color="000000"/>
              <w:right w:val="single" w:sz="5" w:space="0" w:color="000000"/>
            </w:tcBorders>
          </w:tcPr>
          <w:p w14:paraId="6E5422F8" w14:textId="77777777" w:rsidR="00DB7DE9" w:rsidRPr="003F75E0" w:rsidRDefault="00DB7DE9" w:rsidP="00D95622">
            <w:pPr>
              <w:textAlignment w:val="baseline"/>
            </w:pPr>
          </w:p>
        </w:tc>
      </w:tr>
      <w:tr w:rsidR="00DB7DE9" w:rsidRPr="003F75E0" w14:paraId="67ADB0A3" w14:textId="77777777" w:rsidTr="003F75E0">
        <w:trPr>
          <w:trHeight w:hRule="exact" w:val="307"/>
        </w:trPr>
        <w:tc>
          <w:tcPr>
            <w:tcW w:w="1709" w:type="dxa"/>
            <w:tcBorders>
              <w:top w:val="single" w:sz="5" w:space="0" w:color="000000"/>
              <w:left w:val="single" w:sz="5" w:space="0" w:color="000000"/>
              <w:bottom w:val="single" w:sz="5" w:space="0" w:color="000000"/>
              <w:right w:val="single" w:sz="5" w:space="0" w:color="000000"/>
            </w:tcBorders>
            <w:vAlign w:val="center"/>
          </w:tcPr>
          <w:p w14:paraId="082F3AF3" w14:textId="77777777" w:rsidR="00DB7DE9" w:rsidRPr="003F75E0" w:rsidRDefault="00DB7DE9" w:rsidP="00D95622">
            <w:pPr>
              <w:spacing w:before="31" w:after="19" w:line="247" w:lineRule="exact"/>
              <w:ind w:left="115"/>
              <w:textAlignment w:val="baseline"/>
            </w:pPr>
            <w:r w:rsidRPr="003F75E0">
              <w:t>J. Guarino</w:t>
            </w:r>
          </w:p>
        </w:tc>
        <w:tc>
          <w:tcPr>
            <w:tcW w:w="1275" w:type="dxa"/>
            <w:tcBorders>
              <w:top w:val="single" w:sz="5" w:space="0" w:color="000000"/>
              <w:left w:val="single" w:sz="5" w:space="0" w:color="000000"/>
              <w:bottom w:val="single" w:sz="5" w:space="0" w:color="000000"/>
              <w:right w:val="single" w:sz="5" w:space="0" w:color="000000"/>
            </w:tcBorders>
          </w:tcPr>
          <w:p w14:paraId="16F5274A" w14:textId="77777777" w:rsidR="00DB7DE9" w:rsidRPr="003F75E0" w:rsidRDefault="00DB7DE9" w:rsidP="00D95622">
            <w:pPr>
              <w:textAlignment w:val="baseline"/>
            </w:pPr>
          </w:p>
        </w:tc>
        <w:tc>
          <w:tcPr>
            <w:tcW w:w="1275" w:type="dxa"/>
            <w:tcBorders>
              <w:top w:val="single" w:sz="5" w:space="0" w:color="000000"/>
              <w:left w:val="single" w:sz="5" w:space="0" w:color="000000"/>
              <w:bottom w:val="single" w:sz="5" w:space="0" w:color="000000"/>
              <w:right w:val="single" w:sz="5" w:space="0" w:color="000000"/>
            </w:tcBorders>
          </w:tcPr>
          <w:p w14:paraId="55F0FF66" w14:textId="77777777" w:rsidR="00DB7DE9" w:rsidRPr="003F75E0" w:rsidRDefault="00DB7DE9" w:rsidP="00D95622">
            <w:pPr>
              <w:textAlignment w:val="baseline"/>
            </w:pPr>
          </w:p>
        </w:tc>
        <w:tc>
          <w:tcPr>
            <w:tcW w:w="1275" w:type="dxa"/>
            <w:tcBorders>
              <w:top w:val="single" w:sz="5" w:space="0" w:color="000000"/>
              <w:left w:val="single" w:sz="5" w:space="0" w:color="000000"/>
              <w:bottom w:val="single" w:sz="5" w:space="0" w:color="000000"/>
              <w:right w:val="single" w:sz="5" w:space="0" w:color="000000"/>
            </w:tcBorders>
          </w:tcPr>
          <w:p w14:paraId="1982CAC4" w14:textId="77777777" w:rsidR="00DB7DE9" w:rsidRPr="003F75E0" w:rsidRDefault="00DB7DE9" w:rsidP="00D95622">
            <w:pPr>
              <w:textAlignment w:val="baseline"/>
            </w:pPr>
          </w:p>
        </w:tc>
        <w:tc>
          <w:tcPr>
            <w:tcW w:w="1275" w:type="dxa"/>
            <w:tcBorders>
              <w:top w:val="single" w:sz="5" w:space="0" w:color="000000"/>
              <w:left w:val="single" w:sz="5" w:space="0" w:color="000000"/>
              <w:bottom w:val="single" w:sz="5" w:space="0" w:color="000000"/>
              <w:right w:val="single" w:sz="5" w:space="0" w:color="000000"/>
            </w:tcBorders>
          </w:tcPr>
          <w:p w14:paraId="49A98B75" w14:textId="77777777" w:rsidR="00DB7DE9" w:rsidRPr="003F75E0" w:rsidRDefault="00DB7DE9" w:rsidP="00D95622">
            <w:pPr>
              <w:textAlignment w:val="baseline"/>
            </w:pPr>
          </w:p>
        </w:tc>
        <w:tc>
          <w:tcPr>
            <w:tcW w:w="1275" w:type="dxa"/>
            <w:tcBorders>
              <w:top w:val="single" w:sz="5" w:space="0" w:color="000000"/>
              <w:left w:val="single" w:sz="5" w:space="0" w:color="000000"/>
              <w:bottom w:val="single" w:sz="5" w:space="0" w:color="000000"/>
              <w:right w:val="single" w:sz="5" w:space="0" w:color="000000"/>
            </w:tcBorders>
          </w:tcPr>
          <w:p w14:paraId="0857E192" w14:textId="77777777" w:rsidR="00DB7DE9" w:rsidRPr="003F75E0" w:rsidRDefault="00DB7DE9" w:rsidP="00D95622">
            <w:pPr>
              <w:textAlignment w:val="baseline"/>
            </w:pPr>
          </w:p>
        </w:tc>
        <w:tc>
          <w:tcPr>
            <w:tcW w:w="1276" w:type="dxa"/>
            <w:tcBorders>
              <w:top w:val="single" w:sz="5" w:space="0" w:color="000000"/>
              <w:left w:val="single" w:sz="5" w:space="0" w:color="000000"/>
              <w:bottom w:val="single" w:sz="5" w:space="0" w:color="000000"/>
              <w:right w:val="single" w:sz="5" w:space="0" w:color="000000"/>
            </w:tcBorders>
          </w:tcPr>
          <w:p w14:paraId="2E755E41" w14:textId="77777777" w:rsidR="00DB7DE9" w:rsidRPr="003F75E0" w:rsidRDefault="00DB7DE9" w:rsidP="00D95622">
            <w:pPr>
              <w:textAlignment w:val="baseline"/>
            </w:pPr>
          </w:p>
        </w:tc>
      </w:tr>
      <w:tr w:rsidR="00DB7DE9" w:rsidRPr="003F75E0" w14:paraId="675C7285" w14:textId="77777777" w:rsidTr="003F75E0">
        <w:trPr>
          <w:trHeight w:hRule="exact" w:val="302"/>
        </w:trPr>
        <w:tc>
          <w:tcPr>
            <w:tcW w:w="1709" w:type="dxa"/>
            <w:tcBorders>
              <w:top w:val="single" w:sz="5" w:space="0" w:color="000000"/>
              <w:left w:val="single" w:sz="5" w:space="0" w:color="000000"/>
              <w:bottom w:val="single" w:sz="5" w:space="0" w:color="000000"/>
              <w:right w:val="single" w:sz="5" w:space="0" w:color="000000"/>
            </w:tcBorders>
            <w:vAlign w:val="center"/>
          </w:tcPr>
          <w:p w14:paraId="0D5E52EE" w14:textId="51FB8392" w:rsidR="00DB7DE9" w:rsidRPr="003F75E0" w:rsidRDefault="00DB7DE9" w:rsidP="00D95622">
            <w:pPr>
              <w:tabs>
                <w:tab w:val="left" w:pos="216"/>
                <w:tab w:val="left" w:pos="360"/>
              </w:tabs>
              <w:spacing w:before="31" w:after="15" w:line="247" w:lineRule="exact"/>
              <w:ind w:left="144"/>
              <w:textAlignment w:val="baseline"/>
            </w:pPr>
            <w:r w:rsidRPr="003F75E0">
              <w:t>L.</w:t>
            </w:r>
            <w:r w:rsidRPr="003F75E0">
              <w:tab/>
            </w:r>
            <w:r w:rsidR="00BE4C13">
              <w:t xml:space="preserve"> </w:t>
            </w:r>
            <w:r w:rsidRPr="003F75E0">
              <w:t>Klein</w:t>
            </w:r>
          </w:p>
        </w:tc>
        <w:tc>
          <w:tcPr>
            <w:tcW w:w="1275" w:type="dxa"/>
            <w:tcBorders>
              <w:top w:val="single" w:sz="5" w:space="0" w:color="000000"/>
              <w:left w:val="single" w:sz="5" w:space="0" w:color="000000"/>
              <w:bottom w:val="single" w:sz="5" w:space="0" w:color="000000"/>
              <w:right w:val="single" w:sz="5" w:space="0" w:color="000000"/>
            </w:tcBorders>
          </w:tcPr>
          <w:p w14:paraId="76A035A5" w14:textId="77777777" w:rsidR="00DB7DE9" w:rsidRPr="003F75E0" w:rsidRDefault="00DB7DE9" w:rsidP="00D95622">
            <w:pPr>
              <w:textAlignment w:val="baseline"/>
            </w:pPr>
          </w:p>
        </w:tc>
        <w:tc>
          <w:tcPr>
            <w:tcW w:w="1275" w:type="dxa"/>
            <w:tcBorders>
              <w:top w:val="single" w:sz="5" w:space="0" w:color="000000"/>
              <w:left w:val="single" w:sz="5" w:space="0" w:color="000000"/>
              <w:bottom w:val="single" w:sz="5" w:space="0" w:color="000000"/>
              <w:right w:val="single" w:sz="5" w:space="0" w:color="000000"/>
            </w:tcBorders>
          </w:tcPr>
          <w:p w14:paraId="7B36FC30" w14:textId="77777777" w:rsidR="00DB7DE9" w:rsidRPr="003F75E0" w:rsidRDefault="00DB7DE9" w:rsidP="00D95622">
            <w:pPr>
              <w:textAlignment w:val="baseline"/>
            </w:pPr>
          </w:p>
        </w:tc>
        <w:tc>
          <w:tcPr>
            <w:tcW w:w="1275" w:type="dxa"/>
            <w:tcBorders>
              <w:top w:val="single" w:sz="5" w:space="0" w:color="000000"/>
              <w:left w:val="single" w:sz="5" w:space="0" w:color="000000"/>
              <w:bottom w:val="single" w:sz="5" w:space="0" w:color="000000"/>
              <w:right w:val="single" w:sz="5" w:space="0" w:color="000000"/>
            </w:tcBorders>
          </w:tcPr>
          <w:p w14:paraId="0775CA62" w14:textId="77777777" w:rsidR="00DB7DE9" w:rsidRPr="003F75E0" w:rsidRDefault="00DB7DE9" w:rsidP="00D95622">
            <w:pPr>
              <w:textAlignment w:val="baseline"/>
            </w:pPr>
          </w:p>
        </w:tc>
        <w:tc>
          <w:tcPr>
            <w:tcW w:w="1275" w:type="dxa"/>
            <w:tcBorders>
              <w:top w:val="single" w:sz="5" w:space="0" w:color="000000"/>
              <w:left w:val="single" w:sz="5" w:space="0" w:color="000000"/>
              <w:bottom w:val="single" w:sz="5" w:space="0" w:color="000000"/>
              <w:right w:val="single" w:sz="5" w:space="0" w:color="000000"/>
            </w:tcBorders>
          </w:tcPr>
          <w:p w14:paraId="4CE1B857" w14:textId="77777777" w:rsidR="00DB7DE9" w:rsidRPr="003F75E0" w:rsidRDefault="00DB7DE9" w:rsidP="00D95622">
            <w:pPr>
              <w:textAlignment w:val="baseline"/>
            </w:pPr>
          </w:p>
        </w:tc>
        <w:tc>
          <w:tcPr>
            <w:tcW w:w="1275" w:type="dxa"/>
            <w:tcBorders>
              <w:top w:val="single" w:sz="5" w:space="0" w:color="000000"/>
              <w:left w:val="single" w:sz="5" w:space="0" w:color="000000"/>
              <w:bottom w:val="single" w:sz="5" w:space="0" w:color="000000"/>
              <w:right w:val="single" w:sz="5" w:space="0" w:color="000000"/>
            </w:tcBorders>
          </w:tcPr>
          <w:p w14:paraId="0A69B7ED" w14:textId="77777777" w:rsidR="00DB7DE9" w:rsidRPr="003F75E0" w:rsidRDefault="00DB7DE9" w:rsidP="00D95622">
            <w:pPr>
              <w:textAlignment w:val="baseline"/>
            </w:pPr>
          </w:p>
        </w:tc>
        <w:tc>
          <w:tcPr>
            <w:tcW w:w="1276" w:type="dxa"/>
            <w:tcBorders>
              <w:top w:val="single" w:sz="5" w:space="0" w:color="000000"/>
              <w:left w:val="single" w:sz="5" w:space="0" w:color="000000"/>
              <w:bottom w:val="single" w:sz="5" w:space="0" w:color="000000"/>
              <w:right w:val="single" w:sz="5" w:space="0" w:color="000000"/>
            </w:tcBorders>
          </w:tcPr>
          <w:p w14:paraId="14C1BC2B" w14:textId="77777777" w:rsidR="00DB7DE9" w:rsidRPr="003F75E0" w:rsidRDefault="00DB7DE9" w:rsidP="00D95622">
            <w:pPr>
              <w:textAlignment w:val="baseline"/>
            </w:pPr>
          </w:p>
        </w:tc>
      </w:tr>
      <w:tr w:rsidR="00DB7DE9" w:rsidRPr="003F75E0" w14:paraId="16310B4F" w14:textId="77777777" w:rsidTr="003F75E0">
        <w:trPr>
          <w:trHeight w:hRule="exact" w:val="303"/>
        </w:trPr>
        <w:tc>
          <w:tcPr>
            <w:tcW w:w="1709" w:type="dxa"/>
            <w:tcBorders>
              <w:top w:val="single" w:sz="5" w:space="0" w:color="000000"/>
              <w:left w:val="single" w:sz="5" w:space="0" w:color="000000"/>
              <w:bottom w:val="single" w:sz="5" w:space="0" w:color="000000"/>
              <w:right w:val="single" w:sz="5" w:space="0" w:color="000000"/>
            </w:tcBorders>
            <w:vAlign w:val="center"/>
          </w:tcPr>
          <w:p w14:paraId="60A23B4C" w14:textId="77777777" w:rsidR="00DB7DE9" w:rsidRPr="003F75E0" w:rsidRDefault="00DB7DE9" w:rsidP="00D95622">
            <w:pPr>
              <w:spacing w:before="32" w:after="14" w:line="247" w:lineRule="exact"/>
              <w:ind w:left="115"/>
              <w:textAlignment w:val="baseline"/>
            </w:pPr>
            <w:r w:rsidRPr="003F75E0">
              <w:t>S. McCartney</w:t>
            </w:r>
          </w:p>
        </w:tc>
        <w:tc>
          <w:tcPr>
            <w:tcW w:w="1275" w:type="dxa"/>
            <w:tcBorders>
              <w:top w:val="single" w:sz="5" w:space="0" w:color="000000"/>
              <w:left w:val="single" w:sz="5" w:space="0" w:color="000000"/>
              <w:bottom w:val="single" w:sz="5" w:space="0" w:color="000000"/>
              <w:right w:val="single" w:sz="5" w:space="0" w:color="000000"/>
            </w:tcBorders>
          </w:tcPr>
          <w:p w14:paraId="4AC9AA6D" w14:textId="77777777" w:rsidR="00DB7DE9" w:rsidRPr="003F75E0" w:rsidRDefault="00DB7DE9" w:rsidP="00D95622">
            <w:pPr>
              <w:textAlignment w:val="baseline"/>
            </w:pPr>
          </w:p>
        </w:tc>
        <w:tc>
          <w:tcPr>
            <w:tcW w:w="1275" w:type="dxa"/>
            <w:tcBorders>
              <w:top w:val="single" w:sz="5" w:space="0" w:color="000000"/>
              <w:left w:val="single" w:sz="5" w:space="0" w:color="000000"/>
              <w:bottom w:val="single" w:sz="5" w:space="0" w:color="000000"/>
              <w:right w:val="single" w:sz="5" w:space="0" w:color="000000"/>
            </w:tcBorders>
          </w:tcPr>
          <w:p w14:paraId="359BECF1" w14:textId="77777777" w:rsidR="00DB7DE9" w:rsidRPr="003F75E0" w:rsidRDefault="00DB7DE9" w:rsidP="00D95622">
            <w:pPr>
              <w:textAlignment w:val="baseline"/>
            </w:pPr>
          </w:p>
        </w:tc>
        <w:tc>
          <w:tcPr>
            <w:tcW w:w="1275" w:type="dxa"/>
            <w:tcBorders>
              <w:top w:val="single" w:sz="5" w:space="0" w:color="000000"/>
              <w:left w:val="single" w:sz="5" w:space="0" w:color="000000"/>
              <w:bottom w:val="single" w:sz="5" w:space="0" w:color="000000"/>
              <w:right w:val="single" w:sz="5" w:space="0" w:color="000000"/>
            </w:tcBorders>
          </w:tcPr>
          <w:p w14:paraId="39DDAF1F" w14:textId="77777777" w:rsidR="00DB7DE9" w:rsidRPr="003F75E0" w:rsidRDefault="00DB7DE9" w:rsidP="00D95622">
            <w:pPr>
              <w:textAlignment w:val="baseline"/>
            </w:pPr>
          </w:p>
        </w:tc>
        <w:tc>
          <w:tcPr>
            <w:tcW w:w="1275" w:type="dxa"/>
            <w:tcBorders>
              <w:top w:val="single" w:sz="5" w:space="0" w:color="000000"/>
              <w:left w:val="single" w:sz="5" w:space="0" w:color="000000"/>
              <w:bottom w:val="single" w:sz="5" w:space="0" w:color="000000"/>
              <w:right w:val="single" w:sz="5" w:space="0" w:color="000000"/>
            </w:tcBorders>
          </w:tcPr>
          <w:p w14:paraId="0893FC60" w14:textId="77777777" w:rsidR="00DB7DE9" w:rsidRPr="003F75E0" w:rsidRDefault="00DB7DE9" w:rsidP="00D95622">
            <w:pPr>
              <w:textAlignment w:val="baseline"/>
            </w:pPr>
          </w:p>
        </w:tc>
        <w:tc>
          <w:tcPr>
            <w:tcW w:w="1275" w:type="dxa"/>
            <w:tcBorders>
              <w:top w:val="single" w:sz="5" w:space="0" w:color="000000"/>
              <w:left w:val="single" w:sz="5" w:space="0" w:color="000000"/>
              <w:bottom w:val="single" w:sz="5" w:space="0" w:color="000000"/>
              <w:right w:val="single" w:sz="5" w:space="0" w:color="000000"/>
            </w:tcBorders>
          </w:tcPr>
          <w:p w14:paraId="3045A69F" w14:textId="77777777" w:rsidR="00DB7DE9" w:rsidRPr="003F75E0" w:rsidRDefault="00DB7DE9" w:rsidP="00D95622">
            <w:pPr>
              <w:textAlignment w:val="baseline"/>
            </w:pPr>
          </w:p>
        </w:tc>
        <w:tc>
          <w:tcPr>
            <w:tcW w:w="1276" w:type="dxa"/>
            <w:tcBorders>
              <w:top w:val="single" w:sz="5" w:space="0" w:color="000000"/>
              <w:left w:val="single" w:sz="5" w:space="0" w:color="000000"/>
              <w:bottom w:val="single" w:sz="5" w:space="0" w:color="000000"/>
              <w:right w:val="single" w:sz="5" w:space="0" w:color="000000"/>
            </w:tcBorders>
          </w:tcPr>
          <w:p w14:paraId="7B1600FE" w14:textId="77777777" w:rsidR="00DB7DE9" w:rsidRPr="003F75E0" w:rsidRDefault="00DB7DE9" w:rsidP="00D95622">
            <w:pPr>
              <w:textAlignment w:val="baseline"/>
            </w:pPr>
          </w:p>
        </w:tc>
      </w:tr>
      <w:tr w:rsidR="00DB7DE9" w:rsidRPr="003F75E0" w14:paraId="4246ABE9" w14:textId="77777777" w:rsidTr="003F75E0">
        <w:trPr>
          <w:trHeight w:hRule="exact" w:val="302"/>
        </w:trPr>
        <w:tc>
          <w:tcPr>
            <w:tcW w:w="1709" w:type="dxa"/>
            <w:tcBorders>
              <w:top w:val="single" w:sz="5" w:space="0" w:color="000000"/>
              <w:left w:val="single" w:sz="5" w:space="0" w:color="000000"/>
              <w:bottom w:val="single" w:sz="5" w:space="0" w:color="000000"/>
              <w:right w:val="single" w:sz="5" w:space="0" w:color="000000"/>
            </w:tcBorders>
            <w:vAlign w:val="center"/>
          </w:tcPr>
          <w:p w14:paraId="728B9310" w14:textId="44DA34EE" w:rsidR="00DB7DE9" w:rsidRPr="003F75E0" w:rsidRDefault="00E94670" w:rsidP="00D95622">
            <w:pPr>
              <w:spacing w:before="31" w:after="14" w:line="247" w:lineRule="exact"/>
              <w:ind w:left="115"/>
              <w:textAlignment w:val="baseline"/>
            </w:pPr>
            <w:r>
              <w:t>S. Scarpa</w:t>
            </w:r>
          </w:p>
        </w:tc>
        <w:tc>
          <w:tcPr>
            <w:tcW w:w="1275" w:type="dxa"/>
            <w:tcBorders>
              <w:top w:val="single" w:sz="5" w:space="0" w:color="000000"/>
              <w:left w:val="single" w:sz="5" w:space="0" w:color="000000"/>
              <w:bottom w:val="single" w:sz="5" w:space="0" w:color="000000"/>
              <w:right w:val="single" w:sz="5" w:space="0" w:color="000000"/>
            </w:tcBorders>
          </w:tcPr>
          <w:p w14:paraId="6F95C3F2" w14:textId="77777777" w:rsidR="00DB7DE9" w:rsidRPr="003F75E0" w:rsidRDefault="00DB7DE9" w:rsidP="00D95622">
            <w:pPr>
              <w:textAlignment w:val="baseline"/>
            </w:pPr>
          </w:p>
        </w:tc>
        <w:tc>
          <w:tcPr>
            <w:tcW w:w="1275" w:type="dxa"/>
            <w:tcBorders>
              <w:top w:val="single" w:sz="5" w:space="0" w:color="000000"/>
              <w:left w:val="single" w:sz="5" w:space="0" w:color="000000"/>
              <w:bottom w:val="single" w:sz="5" w:space="0" w:color="000000"/>
              <w:right w:val="single" w:sz="5" w:space="0" w:color="000000"/>
            </w:tcBorders>
          </w:tcPr>
          <w:p w14:paraId="5F8B13EC" w14:textId="77777777" w:rsidR="00DB7DE9" w:rsidRPr="003F75E0" w:rsidRDefault="00DB7DE9" w:rsidP="00D95622">
            <w:pPr>
              <w:textAlignment w:val="baseline"/>
            </w:pPr>
          </w:p>
        </w:tc>
        <w:tc>
          <w:tcPr>
            <w:tcW w:w="1275" w:type="dxa"/>
            <w:tcBorders>
              <w:top w:val="single" w:sz="5" w:space="0" w:color="000000"/>
              <w:left w:val="single" w:sz="5" w:space="0" w:color="000000"/>
              <w:bottom w:val="single" w:sz="5" w:space="0" w:color="000000"/>
              <w:right w:val="single" w:sz="5" w:space="0" w:color="000000"/>
            </w:tcBorders>
          </w:tcPr>
          <w:p w14:paraId="75882C0F" w14:textId="77777777" w:rsidR="00DB7DE9" w:rsidRPr="003F75E0" w:rsidRDefault="00DB7DE9" w:rsidP="00D95622">
            <w:pPr>
              <w:textAlignment w:val="baseline"/>
            </w:pPr>
          </w:p>
        </w:tc>
        <w:tc>
          <w:tcPr>
            <w:tcW w:w="1275" w:type="dxa"/>
            <w:tcBorders>
              <w:top w:val="single" w:sz="5" w:space="0" w:color="000000"/>
              <w:left w:val="single" w:sz="5" w:space="0" w:color="000000"/>
              <w:bottom w:val="single" w:sz="5" w:space="0" w:color="000000"/>
              <w:right w:val="single" w:sz="5" w:space="0" w:color="000000"/>
            </w:tcBorders>
          </w:tcPr>
          <w:p w14:paraId="040F27CD" w14:textId="77777777" w:rsidR="00DB7DE9" w:rsidRPr="003F75E0" w:rsidRDefault="00DB7DE9" w:rsidP="00D95622">
            <w:pPr>
              <w:textAlignment w:val="baseline"/>
            </w:pPr>
          </w:p>
        </w:tc>
        <w:tc>
          <w:tcPr>
            <w:tcW w:w="1275" w:type="dxa"/>
            <w:tcBorders>
              <w:top w:val="single" w:sz="5" w:space="0" w:color="000000"/>
              <w:left w:val="single" w:sz="5" w:space="0" w:color="000000"/>
              <w:bottom w:val="single" w:sz="5" w:space="0" w:color="000000"/>
              <w:right w:val="single" w:sz="5" w:space="0" w:color="000000"/>
            </w:tcBorders>
          </w:tcPr>
          <w:p w14:paraId="547689C3" w14:textId="77777777" w:rsidR="00DB7DE9" w:rsidRPr="003F75E0" w:rsidRDefault="00DB7DE9" w:rsidP="00D95622">
            <w:pPr>
              <w:textAlignment w:val="baseline"/>
            </w:pPr>
          </w:p>
        </w:tc>
        <w:tc>
          <w:tcPr>
            <w:tcW w:w="1276" w:type="dxa"/>
            <w:tcBorders>
              <w:top w:val="single" w:sz="5" w:space="0" w:color="000000"/>
              <w:left w:val="single" w:sz="5" w:space="0" w:color="000000"/>
              <w:bottom w:val="single" w:sz="5" w:space="0" w:color="000000"/>
              <w:right w:val="single" w:sz="5" w:space="0" w:color="000000"/>
            </w:tcBorders>
          </w:tcPr>
          <w:p w14:paraId="628FD0B5" w14:textId="77777777" w:rsidR="00DB7DE9" w:rsidRPr="003F75E0" w:rsidRDefault="00DB7DE9" w:rsidP="00D95622">
            <w:pPr>
              <w:textAlignment w:val="baseline"/>
            </w:pPr>
          </w:p>
        </w:tc>
      </w:tr>
      <w:tr w:rsidR="00DB7DE9" w:rsidRPr="003F75E0" w14:paraId="748AAC6C" w14:textId="77777777" w:rsidTr="003F75E0">
        <w:trPr>
          <w:trHeight w:hRule="exact" w:val="302"/>
        </w:trPr>
        <w:tc>
          <w:tcPr>
            <w:tcW w:w="1709" w:type="dxa"/>
            <w:tcBorders>
              <w:top w:val="single" w:sz="5" w:space="0" w:color="000000"/>
              <w:left w:val="single" w:sz="5" w:space="0" w:color="000000"/>
              <w:bottom w:val="single" w:sz="5" w:space="0" w:color="000000"/>
              <w:right w:val="single" w:sz="5" w:space="0" w:color="000000"/>
            </w:tcBorders>
            <w:vAlign w:val="center"/>
          </w:tcPr>
          <w:p w14:paraId="2C3DE2A9" w14:textId="77777777" w:rsidR="00DB7DE9" w:rsidRPr="003F75E0" w:rsidRDefault="00DB7DE9" w:rsidP="00D95622">
            <w:pPr>
              <w:spacing w:before="32" w:after="14" w:line="247" w:lineRule="exact"/>
              <w:ind w:left="115"/>
              <w:textAlignment w:val="baseline"/>
            </w:pPr>
            <w:r w:rsidRPr="003F75E0">
              <w:t>C. Morgan</w:t>
            </w:r>
          </w:p>
        </w:tc>
        <w:tc>
          <w:tcPr>
            <w:tcW w:w="1275" w:type="dxa"/>
            <w:tcBorders>
              <w:top w:val="single" w:sz="5" w:space="0" w:color="000000"/>
              <w:left w:val="single" w:sz="5" w:space="0" w:color="000000"/>
              <w:bottom w:val="single" w:sz="5" w:space="0" w:color="000000"/>
              <w:right w:val="single" w:sz="5" w:space="0" w:color="000000"/>
            </w:tcBorders>
          </w:tcPr>
          <w:p w14:paraId="5D2D3F24" w14:textId="77777777" w:rsidR="00DB7DE9" w:rsidRPr="003F75E0" w:rsidRDefault="00DB7DE9" w:rsidP="00D95622">
            <w:pPr>
              <w:textAlignment w:val="baseline"/>
            </w:pPr>
          </w:p>
        </w:tc>
        <w:tc>
          <w:tcPr>
            <w:tcW w:w="1275" w:type="dxa"/>
            <w:tcBorders>
              <w:top w:val="single" w:sz="5" w:space="0" w:color="000000"/>
              <w:left w:val="single" w:sz="5" w:space="0" w:color="000000"/>
              <w:bottom w:val="single" w:sz="5" w:space="0" w:color="000000"/>
              <w:right w:val="single" w:sz="5" w:space="0" w:color="000000"/>
            </w:tcBorders>
          </w:tcPr>
          <w:p w14:paraId="2BDC2870" w14:textId="77777777" w:rsidR="00DB7DE9" w:rsidRPr="003F75E0" w:rsidRDefault="00DB7DE9" w:rsidP="00D95622">
            <w:pPr>
              <w:textAlignment w:val="baseline"/>
            </w:pPr>
          </w:p>
        </w:tc>
        <w:tc>
          <w:tcPr>
            <w:tcW w:w="1275" w:type="dxa"/>
            <w:tcBorders>
              <w:top w:val="single" w:sz="5" w:space="0" w:color="000000"/>
              <w:left w:val="single" w:sz="5" w:space="0" w:color="000000"/>
              <w:bottom w:val="single" w:sz="5" w:space="0" w:color="000000"/>
              <w:right w:val="single" w:sz="5" w:space="0" w:color="000000"/>
            </w:tcBorders>
          </w:tcPr>
          <w:p w14:paraId="38081ACB" w14:textId="77777777" w:rsidR="00DB7DE9" w:rsidRPr="003F75E0" w:rsidRDefault="00DB7DE9" w:rsidP="00D95622">
            <w:pPr>
              <w:textAlignment w:val="baseline"/>
            </w:pPr>
          </w:p>
        </w:tc>
        <w:tc>
          <w:tcPr>
            <w:tcW w:w="1275" w:type="dxa"/>
            <w:tcBorders>
              <w:top w:val="single" w:sz="5" w:space="0" w:color="000000"/>
              <w:left w:val="single" w:sz="5" w:space="0" w:color="000000"/>
              <w:bottom w:val="single" w:sz="5" w:space="0" w:color="000000"/>
              <w:right w:val="single" w:sz="5" w:space="0" w:color="000000"/>
            </w:tcBorders>
          </w:tcPr>
          <w:p w14:paraId="29F8A9E0" w14:textId="77777777" w:rsidR="00DB7DE9" w:rsidRPr="003F75E0" w:rsidRDefault="00DB7DE9" w:rsidP="00D95622">
            <w:pPr>
              <w:textAlignment w:val="baseline"/>
            </w:pPr>
          </w:p>
        </w:tc>
        <w:tc>
          <w:tcPr>
            <w:tcW w:w="1275" w:type="dxa"/>
            <w:tcBorders>
              <w:top w:val="single" w:sz="5" w:space="0" w:color="000000"/>
              <w:left w:val="single" w:sz="5" w:space="0" w:color="000000"/>
              <w:bottom w:val="single" w:sz="5" w:space="0" w:color="000000"/>
              <w:right w:val="single" w:sz="5" w:space="0" w:color="000000"/>
            </w:tcBorders>
          </w:tcPr>
          <w:p w14:paraId="4399BED5" w14:textId="77777777" w:rsidR="00DB7DE9" w:rsidRPr="003F75E0" w:rsidRDefault="00DB7DE9" w:rsidP="00D95622">
            <w:pPr>
              <w:textAlignment w:val="baseline"/>
            </w:pPr>
          </w:p>
        </w:tc>
        <w:tc>
          <w:tcPr>
            <w:tcW w:w="1276" w:type="dxa"/>
            <w:tcBorders>
              <w:top w:val="single" w:sz="5" w:space="0" w:color="000000"/>
              <w:left w:val="single" w:sz="5" w:space="0" w:color="000000"/>
              <w:bottom w:val="single" w:sz="5" w:space="0" w:color="000000"/>
              <w:right w:val="single" w:sz="5" w:space="0" w:color="000000"/>
            </w:tcBorders>
          </w:tcPr>
          <w:p w14:paraId="7C3ABDA7" w14:textId="77777777" w:rsidR="00DB7DE9" w:rsidRPr="003F75E0" w:rsidRDefault="00DB7DE9" w:rsidP="00D95622">
            <w:pPr>
              <w:textAlignment w:val="baseline"/>
            </w:pPr>
          </w:p>
        </w:tc>
      </w:tr>
      <w:tr w:rsidR="00DB7DE9" w:rsidRPr="003F75E0" w14:paraId="48A1AA0C" w14:textId="77777777" w:rsidTr="003F75E0">
        <w:trPr>
          <w:trHeight w:hRule="exact" w:val="303"/>
        </w:trPr>
        <w:tc>
          <w:tcPr>
            <w:tcW w:w="1709" w:type="dxa"/>
            <w:tcBorders>
              <w:top w:val="single" w:sz="5" w:space="0" w:color="000000"/>
              <w:left w:val="single" w:sz="5" w:space="0" w:color="000000"/>
              <w:bottom w:val="single" w:sz="5" w:space="0" w:color="000000"/>
              <w:right w:val="single" w:sz="5" w:space="0" w:color="000000"/>
            </w:tcBorders>
            <w:vAlign w:val="center"/>
          </w:tcPr>
          <w:p w14:paraId="070595B6" w14:textId="5D3F360B" w:rsidR="00DB7DE9" w:rsidRPr="003F75E0" w:rsidRDefault="00E82D1D" w:rsidP="00D95622">
            <w:pPr>
              <w:spacing w:before="32" w:after="14" w:line="247" w:lineRule="exact"/>
              <w:ind w:left="115"/>
              <w:textAlignment w:val="baseline"/>
            </w:pPr>
            <w:r>
              <w:t>F. Noborine</w:t>
            </w:r>
          </w:p>
        </w:tc>
        <w:tc>
          <w:tcPr>
            <w:tcW w:w="1275" w:type="dxa"/>
            <w:tcBorders>
              <w:top w:val="single" w:sz="5" w:space="0" w:color="000000"/>
              <w:left w:val="single" w:sz="5" w:space="0" w:color="000000"/>
              <w:bottom w:val="single" w:sz="5" w:space="0" w:color="000000"/>
              <w:right w:val="single" w:sz="5" w:space="0" w:color="000000"/>
            </w:tcBorders>
          </w:tcPr>
          <w:p w14:paraId="7C4D1EEF" w14:textId="77777777" w:rsidR="00DB7DE9" w:rsidRPr="003F75E0" w:rsidRDefault="00DB7DE9" w:rsidP="00D95622">
            <w:pPr>
              <w:textAlignment w:val="baseline"/>
            </w:pPr>
          </w:p>
        </w:tc>
        <w:tc>
          <w:tcPr>
            <w:tcW w:w="1275" w:type="dxa"/>
            <w:tcBorders>
              <w:top w:val="single" w:sz="5" w:space="0" w:color="000000"/>
              <w:left w:val="single" w:sz="5" w:space="0" w:color="000000"/>
              <w:bottom w:val="single" w:sz="5" w:space="0" w:color="000000"/>
              <w:right w:val="single" w:sz="5" w:space="0" w:color="000000"/>
            </w:tcBorders>
          </w:tcPr>
          <w:p w14:paraId="35A8C364" w14:textId="77777777" w:rsidR="00DB7DE9" w:rsidRPr="003F75E0" w:rsidRDefault="00DB7DE9" w:rsidP="00D95622">
            <w:pPr>
              <w:textAlignment w:val="baseline"/>
            </w:pPr>
          </w:p>
        </w:tc>
        <w:tc>
          <w:tcPr>
            <w:tcW w:w="1275" w:type="dxa"/>
            <w:tcBorders>
              <w:top w:val="single" w:sz="5" w:space="0" w:color="000000"/>
              <w:left w:val="single" w:sz="5" w:space="0" w:color="000000"/>
              <w:bottom w:val="single" w:sz="5" w:space="0" w:color="000000"/>
              <w:right w:val="single" w:sz="5" w:space="0" w:color="000000"/>
            </w:tcBorders>
          </w:tcPr>
          <w:p w14:paraId="265CA3E1" w14:textId="77777777" w:rsidR="00DB7DE9" w:rsidRPr="003F75E0" w:rsidRDefault="00DB7DE9" w:rsidP="00D95622">
            <w:pPr>
              <w:textAlignment w:val="baseline"/>
            </w:pPr>
          </w:p>
        </w:tc>
        <w:tc>
          <w:tcPr>
            <w:tcW w:w="1275" w:type="dxa"/>
            <w:tcBorders>
              <w:top w:val="single" w:sz="5" w:space="0" w:color="000000"/>
              <w:left w:val="single" w:sz="5" w:space="0" w:color="000000"/>
              <w:bottom w:val="single" w:sz="5" w:space="0" w:color="000000"/>
              <w:right w:val="single" w:sz="5" w:space="0" w:color="000000"/>
            </w:tcBorders>
          </w:tcPr>
          <w:p w14:paraId="4B07AC54" w14:textId="77777777" w:rsidR="00DB7DE9" w:rsidRPr="003F75E0" w:rsidRDefault="00DB7DE9" w:rsidP="00D95622">
            <w:pPr>
              <w:textAlignment w:val="baseline"/>
            </w:pPr>
          </w:p>
        </w:tc>
        <w:tc>
          <w:tcPr>
            <w:tcW w:w="1275" w:type="dxa"/>
            <w:tcBorders>
              <w:top w:val="single" w:sz="5" w:space="0" w:color="000000"/>
              <w:left w:val="single" w:sz="5" w:space="0" w:color="000000"/>
              <w:bottom w:val="single" w:sz="5" w:space="0" w:color="000000"/>
              <w:right w:val="single" w:sz="5" w:space="0" w:color="000000"/>
            </w:tcBorders>
          </w:tcPr>
          <w:p w14:paraId="006AF833" w14:textId="77777777" w:rsidR="00DB7DE9" w:rsidRPr="003F75E0" w:rsidRDefault="00DB7DE9" w:rsidP="00D95622">
            <w:pPr>
              <w:textAlignment w:val="baseline"/>
            </w:pPr>
          </w:p>
        </w:tc>
        <w:tc>
          <w:tcPr>
            <w:tcW w:w="1276" w:type="dxa"/>
            <w:tcBorders>
              <w:top w:val="single" w:sz="5" w:space="0" w:color="000000"/>
              <w:left w:val="single" w:sz="5" w:space="0" w:color="000000"/>
              <w:bottom w:val="single" w:sz="5" w:space="0" w:color="000000"/>
              <w:right w:val="single" w:sz="5" w:space="0" w:color="000000"/>
            </w:tcBorders>
          </w:tcPr>
          <w:p w14:paraId="22C05C4D" w14:textId="77777777" w:rsidR="00DB7DE9" w:rsidRPr="003F75E0" w:rsidRDefault="00DB7DE9" w:rsidP="00D95622">
            <w:pPr>
              <w:textAlignment w:val="baseline"/>
            </w:pPr>
          </w:p>
        </w:tc>
      </w:tr>
      <w:tr w:rsidR="00DB7DE9" w:rsidRPr="003F75E0" w14:paraId="1FED5BC1" w14:textId="77777777" w:rsidTr="003F75E0">
        <w:trPr>
          <w:trHeight w:hRule="exact" w:val="302"/>
        </w:trPr>
        <w:tc>
          <w:tcPr>
            <w:tcW w:w="1709" w:type="dxa"/>
            <w:tcBorders>
              <w:top w:val="single" w:sz="5" w:space="0" w:color="000000"/>
              <w:left w:val="single" w:sz="5" w:space="0" w:color="000000"/>
              <w:bottom w:val="single" w:sz="5" w:space="0" w:color="000000"/>
              <w:right w:val="single" w:sz="5" w:space="0" w:color="000000"/>
            </w:tcBorders>
            <w:vAlign w:val="center"/>
          </w:tcPr>
          <w:p w14:paraId="7D057CEA" w14:textId="77777777" w:rsidR="00DB7DE9" w:rsidRPr="003F75E0" w:rsidRDefault="00DB7DE9" w:rsidP="00D95622">
            <w:pPr>
              <w:spacing w:before="31" w:after="15" w:line="247" w:lineRule="exact"/>
              <w:ind w:left="115"/>
              <w:textAlignment w:val="baseline"/>
            </w:pPr>
            <w:r w:rsidRPr="003F75E0">
              <w:t>W. Wilkes</w:t>
            </w:r>
          </w:p>
        </w:tc>
        <w:tc>
          <w:tcPr>
            <w:tcW w:w="1275" w:type="dxa"/>
            <w:tcBorders>
              <w:top w:val="single" w:sz="5" w:space="0" w:color="000000"/>
              <w:left w:val="single" w:sz="5" w:space="0" w:color="000000"/>
              <w:bottom w:val="single" w:sz="5" w:space="0" w:color="000000"/>
              <w:right w:val="single" w:sz="5" w:space="0" w:color="000000"/>
            </w:tcBorders>
          </w:tcPr>
          <w:p w14:paraId="56960A67" w14:textId="77777777" w:rsidR="00DB7DE9" w:rsidRPr="003F75E0" w:rsidRDefault="00DB7DE9" w:rsidP="00D95622">
            <w:pPr>
              <w:textAlignment w:val="baseline"/>
            </w:pPr>
          </w:p>
        </w:tc>
        <w:tc>
          <w:tcPr>
            <w:tcW w:w="1275" w:type="dxa"/>
            <w:tcBorders>
              <w:top w:val="single" w:sz="5" w:space="0" w:color="000000"/>
              <w:left w:val="single" w:sz="5" w:space="0" w:color="000000"/>
              <w:bottom w:val="single" w:sz="5" w:space="0" w:color="000000"/>
              <w:right w:val="single" w:sz="5" w:space="0" w:color="000000"/>
            </w:tcBorders>
          </w:tcPr>
          <w:p w14:paraId="5519F2C0" w14:textId="77777777" w:rsidR="00DB7DE9" w:rsidRPr="003F75E0" w:rsidRDefault="00DB7DE9" w:rsidP="00D95622">
            <w:pPr>
              <w:textAlignment w:val="baseline"/>
            </w:pPr>
          </w:p>
        </w:tc>
        <w:tc>
          <w:tcPr>
            <w:tcW w:w="1275" w:type="dxa"/>
            <w:tcBorders>
              <w:top w:val="single" w:sz="5" w:space="0" w:color="000000"/>
              <w:left w:val="single" w:sz="5" w:space="0" w:color="000000"/>
              <w:bottom w:val="single" w:sz="5" w:space="0" w:color="000000"/>
              <w:right w:val="single" w:sz="5" w:space="0" w:color="000000"/>
            </w:tcBorders>
          </w:tcPr>
          <w:p w14:paraId="5F8287B7" w14:textId="77777777" w:rsidR="00DB7DE9" w:rsidRPr="003F75E0" w:rsidRDefault="00DB7DE9" w:rsidP="00D95622">
            <w:pPr>
              <w:textAlignment w:val="baseline"/>
            </w:pPr>
          </w:p>
        </w:tc>
        <w:tc>
          <w:tcPr>
            <w:tcW w:w="1275" w:type="dxa"/>
            <w:tcBorders>
              <w:top w:val="single" w:sz="5" w:space="0" w:color="000000"/>
              <w:left w:val="single" w:sz="5" w:space="0" w:color="000000"/>
              <w:bottom w:val="single" w:sz="5" w:space="0" w:color="000000"/>
              <w:right w:val="single" w:sz="5" w:space="0" w:color="000000"/>
            </w:tcBorders>
          </w:tcPr>
          <w:p w14:paraId="2D9D5AC3" w14:textId="77777777" w:rsidR="00DB7DE9" w:rsidRPr="003F75E0" w:rsidRDefault="00DB7DE9" w:rsidP="00D95622">
            <w:pPr>
              <w:textAlignment w:val="baseline"/>
            </w:pPr>
          </w:p>
        </w:tc>
        <w:tc>
          <w:tcPr>
            <w:tcW w:w="1275" w:type="dxa"/>
            <w:tcBorders>
              <w:top w:val="single" w:sz="5" w:space="0" w:color="000000"/>
              <w:left w:val="single" w:sz="5" w:space="0" w:color="000000"/>
              <w:bottom w:val="single" w:sz="5" w:space="0" w:color="000000"/>
              <w:right w:val="single" w:sz="5" w:space="0" w:color="000000"/>
            </w:tcBorders>
          </w:tcPr>
          <w:p w14:paraId="08AFB82B" w14:textId="77777777" w:rsidR="00DB7DE9" w:rsidRPr="003F75E0" w:rsidRDefault="00DB7DE9" w:rsidP="00D95622">
            <w:pPr>
              <w:textAlignment w:val="baseline"/>
            </w:pPr>
          </w:p>
        </w:tc>
        <w:tc>
          <w:tcPr>
            <w:tcW w:w="1276" w:type="dxa"/>
            <w:tcBorders>
              <w:top w:val="single" w:sz="5" w:space="0" w:color="000000"/>
              <w:left w:val="single" w:sz="5" w:space="0" w:color="000000"/>
              <w:bottom w:val="single" w:sz="5" w:space="0" w:color="000000"/>
              <w:right w:val="single" w:sz="5" w:space="0" w:color="000000"/>
            </w:tcBorders>
          </w:tcPr>
          <w:p w14:paraId="58390E7B" w14:textId="77777777" w:rsidR="00DB7DE9" w:rsidRPr="003F75E0" w:rsidRDefault="00DB7DE9" w:rsidP="00D95622">
            <w:pPr>
              <w:textAlignment w:val="baseline"/>
            </w:pPr>
          </w:p>
        </w:tc>
      </w:tr>
      <w:tr w:rsidR="00DB7DE9" w:rsidRPr="003F75E0" w14:paraId="5B3D102D" w14:textId="77777777" w:rsidTr="003F75E0">
        <w:trPr>
          <w:trHeight w:hRule="exact" w:val="303"/>
        </w:trPr>
        <w:tc>
          <w:tcPr>
            <w:tcW w:w="1709" w:type="dxa"/>
            <w:tcBorders>
              <w:top w:val="single" w:sz="5" w:space="0" w:color="000000"/>
              <w:left w:val="single" w:sz="5" w:space="0" w:color="000000"/>
              <w:bottom w:val="single" w:sz="5" w:space="0" w:color="000000"/>
              <w:right w:val="single" w:sz="5" w:space="0" w:color="000000"/>
            </w:tcBorders>
            <w:vAlign w:val="center"/>
          </w:tcPr>
          <w:p w14:paraId="6FE5B122" w14:textId="74B623BC" w:rsidR="00DB7DE9" w:rsidRPr="003F75E0" w:rsidRDefault="00E94670" w:rsidP="00D95622">
            <w:pPr>
              <w:spacing w:before="32" w:after="14" w:line="247" w:lineRule="exact"/>
              <w:ind w:left="115"/>
              <w:textAlignment w:val="baseline"/>
            </w:pPr>
            <w:r>
              <w:t>L. Kapferer</w:t>
            </w:r>
          </w:p>
        </w:tc>
        <w:tc>
          <w:tcPr>
            <w:tcW w:w="1275" w:type="dxa"/>
            <w:tcBorders>
              <w:top w:val="single" w:sz="5" w:space="0" w:color="000000"/>
              <w:left w:val="single" w:sz="5" w:space="0" w:color="000000"/>
              <w:bottom w:val="single" w:sz="5" w:space="0" w:color="000000"/>
              <w:right w:val="single" w:sz="5" w:space="0" w:color="000000"/>
            </w:tcBorders>
          </w:tcPr>
          <w:p w14:paraId="59C96421" w14:textId="77777777" w:rsidR="00DB7DE9" w:rsidRPr="003F75E0" w:rsidRDefault="00DB7DE9" w:rsidP="00D95622">
            <w:pPr>
              <w:textAlignment w:val="baseline"/>
            </w:pPr>
          </w:p>
        </w:tc>
        <w:tc>
          <w:tcPr>
            <w:tcW w:w="1275" w:type="dxa"/>
            <w:tcBorders>
              <w:top w:val="single" w:sz="5" w:space="0" w:color="000000"/>
              <w:left w:val="single" w:sz="5" w:space="0" w:color="000000"/>
              <w:bottom w:val="single" w:sz="5" w:space="0" w:color="000000"/>
              <w:right w:val="single" w:sz="5" w:space="0" w:color="000000"/>
            </w:tcBorders>
          </w:tcPr>
          <w:p w14:paraId="1E132CB8" w14:textId="77777777" w:rsidR="00DB7DE9" w:rsidRPr="003F75E0" w:rsidRDefault="00DB7DE9" w:rsidP="00D95622">
            <w:pPr>
              <w:textAlignment w:val="baseline"/>
            </w:pPr>
          </w:p>
        </w:tc>
        <w:tc>
          <w:tcPr>
            <w:tcW w:w="1275" w:type="dxa"/>
            <w:tcBorders>
              <w:top w:val="single" w:sz="5" w:space="0" w:color="000000"/>
              <w:left w:val="single" w:sz="5" w:space="0" w:color="000000"/>
              <w:bottom w:val="single" w:sz="5" w:space="0" w:color="000000"/>
              <w:right w:val="single" w:sz="5" w:space="0" w:color="000000"/>
            </w:tcBorders>
          </w:tcPr>
          <w:p w14:paraId="60A74371" w14:textId="77777777" w:rsidR="00DB7DE9" w:rsidRPr="003F75E0" w:rsidRDefault="00DB7DE9" w:rsidP="00D95622">
            <w:pPr>
              <w:textAlignment w:val="baseline"/>
            </w:pPr>
          </w:p>
        </w:tc>
        <w:tc>
          <w:tcPr>
            <w:tcW w:w="1275" w:type="dxa"/>
            <w:tcBorders>
              <w:top w:val="single" w:sz="5" w:space="0" w:color="000000"/>
              <w:left w:val="single" w:sz="5" w:space="0" w:color="000000"/>
              <w:bottom w:val="single" w:sz="5" w:space="0" w:color="000000"/>
              <w:right w:val="single" w:sz="5" w:space="0" w:color="000000"/>
            </w:tcBorders>
          </w:tcPr>
          <w:p w14:paraId="0BD33386" w14:textId="77777777" w:rsidR="00DB7DE9" w:rsidRPr="003F75E0" w:rsidRDefault="00DB7DE9" w:rsidP="00D95622">
            <w:pPr>
              <w:textAlignment w:val="baseline"/>
            </w:pPr>
          </w:p>
        </w:tc>
        <w:tc>
          <w:tcPr>
            <w:tcW w:w="1275" w:type="dxa"/>
            <w:tcBorders>
              <w:top w:val="single" w:sz="5" w:space="0" w:color="000000"/>
              <w:left w:val="single" w:sz="5" w:space="0" w:color="000000"/>
              <w:bottom w:val="single" w:sz="5" w:space="0" w:color="000000"/>
              <w:right w:val="single" w:sz="5" w:space="0" w:color="000000"/>
            </w:tcBorders>
          </w:tcPr>
          <w:p w14:paraId="406C5D9E" w14:textId="77777777" w:rsidR="00DB7DE9" w:rsidRPr="003F75E0" w:rsidRDefault="00DB7DE9" w:rsidP="00D95622">
            <w:pPr>
              <w:textAlignment w:val="baseline"/>
            </w:pPr>
          </w:p>
        </w:tc>
        <w:tc>
          <w:tcPr>
            <w:tcW w:w="1276" w:type="dxa"/>
            <w:tcBorders>
              <w:top w:val="single" w:sz="5" w:space="0" w:color="000000"/>
              <w:left w:val="single" w:sz="5" w:space="0" w:color="000000"/>
              <w:bottom w:val="single" w:sz="5" w:space="0" w:color="000000"/>
              <w:right w:val="single" w:sz="5" w:space="0" w:color="000000"/>
            </w:tcBorders>
          </w:tcPr>
          <w:p w14:paraId="18504A3F" w14:textId="77777777" w:rsidR="00DB7DE9" w:rsidRPr="003F75E0" w:rsidRDefault="00DB7DE9" w:rsidP="00D95622">
            <w:pPr>
              <w:textAlignment w:val="baseline"/>
            </w:pPr>
          </w:p>
        </w:tc>
      </w:tr>
      <w:tr w:rsidR="00DB7DE9" w:rsidRPr="003F75E0" w14:paraId="3DA8D46E" w14:textId="77777777" w:rsidTr="003F75E0">
        <w:trPr>
          <w:trHeight w:hRule="exact" w:val="302"/>
        </w:trPr>
        <w:tc>
          <w:tcPr>
            <w:tcW w:w="1709" w:type="dxa"/>
            <w:tcBorders>
              <w:top w:val="single" w:sz="5" w:space="0" w:color="000000"/>
              <w:left w:val="single" w:sz="5" w:space="0" w:color="000000"/>
              <w:bottom w:val="single" w:sz="5" w:space="0" w:color="000000"/>
              <w:right w:val="single" w:sz="5" w:space="0" w:color="000000"/>
            </w:tcBorders>
            <w:vAlign w:val="center"/>
          </w:tcPr>
          <w:p w14:paraId="50A27E84" w14:textId="77777777" w:rsidR="00DB7DE9" w:rsidRPr="003F75E0" w:rsidRDefault="00DB7DE9" w:rsidP="00D95622">
            <w:pPr>
              <w:spacing w:before="31" w:after="14" w:line="247" w:lineRule="exact"/>
              <w:ind w:left="115"/>
              <w:textAlignment w:val="baseline"/>
            </w:pPr>
            <w:r w:rsidRPr="003F75E0">
              <w:t>J. Cardoza</w:t>
            </w:r>
          </w:p>
        </w:tc>
        <w:tc>
          <w:tcPr>
            <w:tcW w:w="1275" w:type="dxa"/>
            <w:tcBorders>
              <w:top w:val="single" w:sz="5" w:space="0" w:color="000000"/>
              <w:left w:val="single" w:sz="5" w:space="0" w:color="000000"/>
              <w:bottom w:val="single" w:sz="5" w:space="0" w:color="000000"/>
              <w:right w:val="single" w:sz="5" w:space="0" w:color="000000"/>
            </w:tcBorders>
          </w:tcPr>
          <w:p w14:paraId="04DC6493" w14:textId="77777777" w:rsidR="00DB7DE9" w:rsidRPr="003F75E0" w:rsidRDefault="00DB7DE9" w:rsidP="00D95622">
            <w:pPr>
              <w:textAlignment w:val="baseline"/>
            </w:pPr>
          </w:p>
        </w:tc>
        <w:tc>
          <w:tcPr>
            <w:tcW w:w="1275" w:type="dxa"/>
            <w:tcBorders>
              <w:top w:val="single" w:sz="5" w:space="0" w:color="000000"/>
              <w:left w:val="single" w:sz="5" w:space="0" w:color="000000"/>
              <w:bottom w:val="single" w:sz="5" w:space="0" w:color="000000"/>
              <w:right w:val="single" w:sz="5" w:space="0" w:color="000000"/>
            </w:tcBorders>
          </w:tcPr>
          <w:p w14:paraId="160B0DFB" w14:textId="77777777" w:rsidR="00DB7DE9" w:rsidRPr="003F75E0" w:rsidRDefault="00DB7DE9" w:rsidP="00D95622">
            <w:pPr>
              <w:textAlignment w:val="baseline"/>
            </w:pPr>
          </w:p>
        </w:tc>
        <w:tc>
          <w:tcPr>
            <w:tcW w:w="1275" w:type="dxa"/>
            <w:tcBorders>
              <w:top w:val="single" w:sz="5" w:space="0" w:color="000000"/>
              <w:left w:val="single" w:sz="5" w:space="0" w:color="000000"/>
              <w:bottom w:val="single" w:sz="5" w:space="0" w:color="000000"/>
              <w:right w:val="single" w:sz="5" w:space="0" w:color="000000"/>
            </w:tcBorders>
          </w:tcPr>
          <w:p w14:paraId="412420F6" w14:textId="77777777" w:rsidR="00DB7DE9" w:rsidRPr="003F75E0" w:rsidRDefault="00DB7DE9" w:rsidP="00D95622">
            <w:pPr>
              <w:textAlignment w:val="baseline"/>
            </w:pPr>
          </w:p>
        </w:tc>
        <w:tc>
          <w:tcPr>
            <w:tcW w:w="1275" w:type="dxa"/>
            <w:tcBorders>
              <w:top w:val="single" w:sz="5" w:space="0" w:color="000000"/>
              <w:left w:val="single" w:sz="5" w:space="0" w:color="000000"/>
              <w:bottom w:val="single" w:sz="5" w:space="0" w:color="000000"/>
              <w:right w:val="single" w:sz="5" w:space="0" w:color="000000"/>
            </w:tcBorders>
          </w:tcPr>
          <w:p w14:paraId="221161D9" w14:textId="77777777" w:rsidR="00DB7DE9" w:rsidRPr="003F75E0" w:rsidRDefault="00DB7DE9" w:rsidP="00D95622">
            <w:pPr>
              <w:textAlignment w:val="baseline"/>
            </w:pPr>
          </w:p>
        </w:tc>
        <w:tc>
          <w:tcPr>
            <w:tcW w:w="1275" w:type="dxa"/>
            <w:tcBorders>
              <w:top w:val="single" w:sz="5" w:space="0" w:color="000000"/>
              <w:left w:val="single" w:sz="5" w:space="0" w:color="000000"/>
              <w:bottom w:val="single" w:sz="5" w:space="0" w:color="000000"/>
              <w:right w:val="single" w:sz="5" w:space="0" w:color="000000"/>
            </w:tcBorders>
          </w:tcPr>
          <w:p w14:paraId="0FE38B91" w14:textId="77777777" w:rsidR="00DB7DE9" w:rsidRPr="003F75E0" w:rsidRDefault="00DB7DE9" w:rsidP="00D95622">
            <w:pPr>
              <w:textAlignment w:val="baseline"/>
            </w:pPr>
          </w:p>
        </w:tc>
        <w:tc>
          <w:tcPr>
            <w:tcW w:w="1276" w:type="dxa"/>
            <w:tcBorders>
              <w:top w:val="single" w:sz="5" w:space="0" w:color="000000"/>
              <w:left w:val="single" w:sz="5" w:space="0" w:color="000000"/>
              <w:bottom w:val="single" w:sz="5" w:space="0" w:color="000000"/>
              <w:right w:val="single" w:sz="5" w:space="0" w:color="000000"/>
            </w:tcBorders>
          </w:tcPr>
          <w:p w14:paraId="276DE2F7" w14:textId="77777777" w:rsidR="00DB7DE9" w:rsidRPr="003F75E0" w:rsidRDefault="00DB7DE9" w:rsidP="00D95622">
            <w:pPr>
              <w:textAlignment w:val="baseline"/>
            </w:pPr>
          </w:p>
        </w:tc>
      </w:tr>
      <w:tr w:rsidR="00DB7DE9" w:rsidRPr="003F75E0" w14:paraId="63C2A823" w14:textId="77777777" w:rsidTr="003F75E0">
        <w:trPr>
          <w:trHeight w:hRule="exact" w:val="312"/>
        </w:trPr>
        <w:tc>
          <w:tcPr>
            <w:tcW w:w="1709" w:type="dxa"/>
            <w:tcBorders>
              <w:top w:val="single" w:sz="5" w:space="0" w:color="000000"/>
              <w:left w:val="single" w:sz="5" w:space="0" w:color="000000"/>
              <w:bottom w:val="single" w:sz="5" w:space="0" w:color="000000"/>
              <w:right w:val="single" w:sz="5" w:space="0" w:color="000000"/>
            </w:tcBorders>
            <w:vAlign w:val="center"/>
          </w:tcPr>
          <w:p w14:paraId="10EA4A5E" w14:textId="77777777" w:rsidR="00DB7DE9" w:rsidRPr="003F75E0" w:rsidRDefault="00DB7DE9" w:rsidP="00D95622">
            <w:pPr>
              <w:spacing w:before="36" w:after="23" w:line="248" w:lineRule="exact"/>
              <w:ind w:left="115"/>
              <w:textAlignment w:val="baseline"/>
            </w:pPr>
            <w:r w:rsidRPr="003F75E0">
              <w:t>R. Bagoff</w:t>
            </w:r>
          </w:p>
        </w:tc>
        <w:tc>
          <w:tcPr>
            <w:tcW w:w="1275" w:type="dxa"/>
            <w:tcBorders>
              <w:top w:val="single" w:sz="5" w:space="0" w:color="000000"/>
              <w:left w:val="single" w:sz="5" w:space="0" w:color="000000"/>
              <w:bottom w:val="single" w:sz="5" w:space="0" w:color="000000"/>
              <w:right w:val="single" w:sz="5" w:space="0" w:color="000000"/>
            </w:tcBorders>
          </w:tcPr>
          <w:p w14:paraId="0733B9CA" w14:textId="77777777" w:rsidR="00DB7DE9" w:rsidRPr="003F75E0" w:rsidRDefault="00DB7DE9" w:rsidP="00D95622">
            <w:pPr>
              <w:textAlignment w:val="baseline"/>
            </w:pPr>
          </w:p>
        </w:tc>
        <w:tc>
          <w:tcPr>
            <w:tcW w:w="1275" w:type="dxa"/>
            <w:tcBorders>
              <w:top w:val="single" w:sz="5" w:space="0" w:color="000000"/>
              <w:left w:val="single" w:sz="5" w:space="0" w:color="000000"/>
              <w:bottom w:val="single" w:sz="5" w:space="0" w:color="000000"/>
              <w:right w:val="single" w:sz="5" w:space="0" w:color="000000"/>
            </w:tcBorders>
          </w:tcPr>
          <w:p w14:paraId="666B325A" w14:textId="77777777" w:rsidR="00DB7DE9" w:rsidRPr="003F75E0" w:rsidRDefault="00DB7DE9" w:rsidP="00D95622">
            <w:pPr>
              <w:textAlignment w:val="baseline"/>
            </w:pPr>
          </w:p>
        </w:tc>
        <w:tc>
          <w:tcPr>
            <w:tcW w:w="1275" w:type="dxa"/>
            <w:tcBorders>
              <w:top w:val="single" w:sz="5" w:space="0" w:color="000000"/>
              <w:left w:val="single" w:sz="5" w:space="0" w:color="000000"/>
              <w:bottom w:val="single" w:sz="5" w:space="0" w:color="000000"/>
              <w:right w:val="single" w:sz="5" w:space="0" w:color="000000"/>
            </w:tcBorders>
          </w:tcPr>
          <w:p w14:paraId="39779AD6" w14:textId="77777777" w:rsidR="00DB7DE9" w:rsidRPr="003F75E0" w:rsidRDefault="00DB7DE9" w:rsidP="00D95622">
            <w:pPr>
              <w:textAlignment w:val="baseline"/>
            </w:pPr>
          </w:p>
        </w:tc>
        <w:tc>
          <w:tcPr>
            <w:tcW w:w="1275" w:type="dxa"/>
            <w:tcBorders>
              <w:top w:val="single" w:sz="5" w:space="0" w:color="000000"/>
              <w:left w:val="single" w:sz="5" w:space="0" w:color="000000"/>
              <w:bottom w:val="single" w:sz="5" w:space="0" w:color="000000"/>
              <w:right w:val="single" w:sz="5" w:space="0" w:color="000000"/>
            </w:tcBorders>
          </w:tcPr>
          <w:p w14:paraId="3C7BCC0C" w14:textId="77777777" w:rsidR="00DB7DE9" w:rsidRPr="003F75E0" w:rsidRDefault="00DB7DE9" w:rsidP="00D95622">
            <w:pPr>
              <w:textAlignment w:val="baseline"/>
            </w:pPr>
          </w:p>
        </w:tc>
        <w:tc>
          <w:tcPr>
            <w:tcW w:w="1275" w:type="dxa"/>
            <w:tcBorders>
              <w:top w:val="single" w:sz="5" w:space="0" w:color="000000"/>
              <w:left w:val="single" w:sz="5" w:space="0" w:color="000000"/>
              <w:bottom w:val="single" w:sz="5" w:space="0" w:color="000000"/>
              <w:right w:val="single" w:sz="5" w:space="0" w:color="000000"/>
            </w:tcBorders>
          </w:tcPr>
          <w:p w14:paraId="744FCD0F" w14:textId="77777777" w:rsidR="00DB7DE9" w:rsidRPr="003F75E0" w:rsidRDefault="00DB7DE9" w:rsidP="00D95622">
            <w:pPr>
              <w:textAlignment w:val="baseline"/>
            </w:pPr>
          </w:p>
        </w:tc>
        <w:tc>
          <w:tcPr>
            <w:tcW w:w="1276" w:type="dxa"/>
            <w:tcBorders>
              <w:top w:val="single" w:sz="5" w:space="0" w:color="000000"/>
              <w:left w:val="single" w:sz="5" w:space="0" w:color="000000"/>
              <w:bottom w:val="single" w:sz="5" w:space="0" w:color="000000"/>
              <w:right w:val="single" w:sz="5" w:space="0" w:color="000000"/>
            </w:tcBorders>
          </w:tcPr>
          <w:p w14:paraId="347ABD73" w14:textId="77777777" w:rsidR="00DB7DE9" w:rsidRPr="003F75E0" w:rsidRDefault="00DB7DE9" w:rsidP="00D95622">
            <w:pPr>
              <w:textAlignment w:val="baseline"/>
            </w:pPr>
          </w:p>
        </w:tc>
      </w:tr>
    </w:tbl>
    <w:p w14:paraId="3DB92BDE" w14:textId="77777777" w:rsidR="00DB7DE9" w:rsidRPr="003F75E0" w:rsidRDefault="00DB7DE9" w:rsidP="00041E32"/>
    <w:sectPr w:rsidR="00DB7DE9" w:rsidRPr="003F75E0" w:rsidSect="001F4607">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2F10E5" w14:textId="77777777" w:rsidR="007D74AB" w:rsidRDefault="007D74AB">
      <w:pPr>
        <w:spacing w:after="0"/>
      </w:pPr>
      <w:r>
        <w:separator/>
      </w:r>
    </w:p>
  </w:endnote>
  <w:endnote w:type="continuationSeparator" w:id="0">
    <w:p w14:paraId="5662611A" w14:textId="77777777" w:rsidR="007D74AB" w:rsidRDefault="007D74A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4E537" w14:textId="63CF70FF" w:rsidR="00DB7DE9" w:rsidRPr="006B2A32" w:rsidRDefault="00DB7DE9" w:rsidP="008F5B37">
    <w:pPr>
      <w:pStyle w:val="DocID0"/>
    </w:pPr>
    <w:fldSimple w:instr=" DOCPROPERTY DOCXDOCID DMS=IManage Format=&lt;&lt;NUM&gt;&gt;.&lt;&lt;VER&gt;&gt; &lt;&lt;CLT&gt;&gt;-&lt;&lt;MTR&gt;&gt; \* MERGEFORMAT "/>
    <w:fldSimple w:instr=" DOCPROPERTY DOCXDOCID DMS=IManage Format=&lt;&lt;NUM&gt;&gt;.&lt;&lt;VER&gt;&gt; &lt;&lt;CLT&gt;&gt;-&lt;&lt;MTR&gt;&gt; \* MERGEFORMAT "/>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71AFD" w14:textId="77777777" w:rsidR="0082759A" w:rsidRDefault="0082759A" w:rsidP="0082759A">
    <w:pPr>
      <w:pStyle w:val="Footer"/>
      <w:jc w:val="center"/>
      <w:rPr>
        <w:noProof/>
      </w:rPr>
    </w:pPr>
    <w:r>
      <w:rPr>
        <w:noProof/>
      </w:rPr>
      <w:fldChar w:fldCharType="begin"/>
    </w:r>
    <w:r>
      <w:rPr>
        <w:noProof/>
      </w:rPr>
      <w:instrText xml:space="preserve"> PAGE   \* MERGEFORMAT </w:instrText>
    </w:r>
    <w:r>
      <w:rPr>
        <w:noProof/>
      </w:rPr>
      <w:fldChar w:fldCharType="separate"/>
    </w:r>
    <w:r>
      <w:rPr>
        <w:noProof/>
      </w:rPr>
      <w:t>1</w:t>
    </w:r>
    <w:r>
      <w:rPr>
        <w:noProof/>
      </w:rPr>
      <w:fldChar w:fldCharType="end"/>
    </w:r>
  </w:p>
  <w:p w14:paraId="67F174C6" w14:textId="1DD3A575" w:rsidR="0082759A" w:rsidRDefault="0082759A">
    <w:pPr>
      <w:pStyle w:val="Footer"/>
      <w:rPr>
        <w:noProof/>
      </w:rPr>
    </w:pPr>
  </w:p>
  <w:p w14:paraId="216AFA5A" w14:textId="09AA3D9B" w:rsidR="00743777" w:rsidRPr="00693264" w:rsidRDefault="00743777" w:rsidP="008F5B37">
    <w:pPr>
      <w:pStyle w:val="DocID0"/>
    </w:pPr>
    <w:fldSimple w:instr=" DOCPROPERTY DOCXDOCID DMS=IManage Format=&lt;&lt;NUM&gt;&gt;.&lt;&lt;VER&gt;&gt; &lt;&lt;CLT&gt;&gt;-&lt;&lt;MTR&gt;&gt; \* MERGEFORMAT "/>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2836B9" w14:textId="597A21EC" w:rsidR="0074353F" w:rsidRDefault="0074353F">
    <w:pPr>
      <w:pStyle w:val="Footer"/>
      <w:rPr>
        <w:noProof/>
      </w:rPr>
    </w:pPr>
  </w:p>
  <w:p w14:paraId="7D6A20DD" w14:textId="1D00D8A7" w:rsidR="00743777" w:rsidRPr="00544AF8" w:rsidRDefault="00743777" w:rsidP="008F5B37">
    <w:pPr>
      <w:pStyle w:val="DocID0"/>
    </w:pPr>
    <w:fldSimple w:instr=" DOCPROPERTY DOCXDOCID DMS=IManage Format=&lt;&lt;NUM&gt;&gt;.&lt;&lt;VER&gt;&gt; &lt;&lt;CLT&gt;&gt;-&lt;&lt;MTR&gt;&gt; \* MERGEFORMAT "/>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126897" w14:textId="77777777" w:rsidR="007D74AB" w:rsidRDefault="007D74AB">
      <w:pPr>
        <w:spacing w:after="0"/>
      </w:pPr>
      <w:r>
        <w:separator/>
      </w:r>
    </w:p>
  </w:footnote>
  <w:footnote w:type="continuationSeparator" w:id="0">
    <w:p w14:paraId="18632661" w14:textId="77777777" w:rsidR="007D74AB" w:rsidRDefault="007D74A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C1AF1C" w14:textId="77777777" w:rsidR="006B2A32" w:rsidRDefault="006B2A3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598DA3" w14:textId="77777777" w:rsidR="006B2A32" w:rsidRDefault="006B2A3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213CC" w14:textId="77777777" w:rsidR="006B2A32" w:rsidRDefault="006B2A3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209D1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67E582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42C08E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31A350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E0A861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F05F1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6CE048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F22D98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75CF42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BB60F5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53A579D"/>
    <w:multiLevelType w:val="hybridMultilevel"/>
    <w:tmpl w:val="9216F820"/>
    <w:lvl w:ilvl="0" w:tplc="ED601C0E">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1054AA6"/>
    <w:multiLevelType w:val="multilevel"/>
    <w:tmpl w:val="470C2EE0"/>
    <w:name w:val="Tabbed"/>
    <w:lvl w:ilvl="0">
      <w:start w:val="1"/>
      <w:numFmt w:val="none"/>
      <w:lvlRestart w:val="0"/>
      <w:pStyle w:val="Tabbed1"/>
      <w:suff w:val="nothing"/>
      <w:lvlText w:val=""/>
      <w:lvlJc w:val="left"/>
      <w:pPr>
        <w:ind w:left="0" w:firstLine="720"/>
      </w:pPr>
      <w:rPr>
        <w:rFonts w:ascii="Times New Roman" w:hAnsi="Times New Roman" w:cs="Times New Roman"/>
        <w:b w:val="0"/>
        <w:i w:val="0"/>
        <w:caps w:val="0"/>
        <w:strike w:val="0"/>
        <w:dstrike w:val="0"/>
        <w:vanish w:val="0"/>
        <w:color w:val="auto"/>
        <w:sz w:val="24"/>
        <w:u w:val="none"/>
        <w:vertAlign w:val="baseline"/>
      </w:rPr>
    </w:lvl>
    <w:lvl w:ilvl="1">
      <w:start w:val="1"/>
      <w:numFmt w:val="decimal"/>
      <w:pStyle w:val="Tabbed2"/>
      <w:lvlText w:val="%2."/>
      <w:lvlJc w:val="left"/>
      <w:pPr>
        <w:tabs>
          <w:tab w:val="num" w:pos="1080"/>
        </w:tabs>
        <w:ind w:left="1080" w:hanging="720"/>
      </w:pPr>
      <w:rPr>
        <w:rFonts w:ascii="Times New Roman" w:hAnsi="Times New Roman" w:cs="Times New Roman"/>
        <w:b w:val="0"/>
        <w:i w:val="0"/>
        <w:caps w:val="0"/>
        <w:strike w:val="0"/>
        <w:dstrike w:val="0"/>
        <w:vanish w:val="0"/>
        <w:color w:val="auto"/>
        <w:sz w:val="24"/>
        <w:u w:val="none"/>
        <w:vertAlign w:val="baseline"/>
      </w:rPr>
    </w:lvl>
    <w:lvl w:ilvl="2">
      <w:start w:val="1"/>
      <w:numFmt w:val="lowerLetter"/>
      <w:pStyle w:val="Tabbed3"/>
      <w:lvlText w:val="(%3)"/>
      <w:lvlJc w:val="left"/>
      <w:pPr>
        <w:ind w:left="0" w:firstLine="1440"/>
      </w:pPr>
      <w:rPr>
        <w:rFonts w:ascii="Times New Roman" w:hAnsi="Times New Roman" w:cs="Times New Roman"/>
        <w:b w:val="0"/>
        <w:i w:val="0"/>
        <w:caps w:val="0"/>
        <w:strike w:val="0"/>
        <w:dstrike w:val="0"/>
        <w:vanish w:val="0"/>
        <w:color w:val="auto"/>
        <w:sz w:val="24"/>
        <w:u w:val="none"/>
        <w:vertAlign w:val="baseline"/>
      </w:rPr>
    </w:lvl>
    <w:lvl w:ilvl="3">
      <w:start w:val="1"/>
      <w:numFmt w:val="lowerRoman"/>
      <w:pStyle w:val="Tabbed4"/>
      <w:lvlText w:val="(%4)"/>
      <w:lvlJc w:val="left"/>
      <w:pPr>
        <w:ind w:left="0" w:firstLine="2160"/>
      </w:pPr>
      <w:rPr>
        <w:rFonts w:ascii="Times New Roman" w:hAnsi="Times New Roman" w:cs="Times New Roman"/>
        <w:b w:val="0"/>
        <w:i w:val="0"/>
        <w:caps w:val="0"/>
        <w:strike w:val="0"/>
        <w:dstrike w:val="0"/>
        <w:vanish w:val="0"/>
        <w:color w:val="auto"/>
        <w:sz w:val="24"/>
        <w:u w:val="none"/>
        <w:vertAlign w:val="baseline"/>
      </w:rPr>
    </w:lvl>
    <w:lvl w:ilvl="4">
      <w:start w:val="1"/>
      <w:numFmt w:val="decimal"/>
      <w:pStyle w:val="Tabbed5"/>
      <w:lvlText w:val="(%5)"/>
      <w:lvlJc w:val="left"/>
      <w:pPr>
        <w:ind w:left="0" w:firstLine="2880"/>
      </w:pPr>
      <w:rPr>
        <w:rFonts w:ascii="Times New Roman" w:hAnsi="Times New Roman" w:cs="Times New Roman"/>
        <w:b w:val="0"/>
        <w:i w:val="0"/>
        <w:caps w:val="0"/>
        <w:strike w:val="0"/>
        <w:dstrike w:val="0"/>
        <w:vanish w:val="0"/>
        <w:color w:val="auto"/>
        <w:sz w:val="24"/>
        <w:u w:val="none"/>
        <w:vertAlign w:val="baseline"/>
      </w:rPr>
    </w:lvl>
    <w:lvl w:ilvl="5">
      <w:start w:val="1"/>
      <w:numFmt w:val="lowerLetter"/>
      <w:pStyle w:val="Tabbed6"/>
      <w:lvlText w:val="%6."/>
      <w:lvlJc w:val="left"/>
      <w:pPr>
        <w:ind w:left="0" w:firstLine="3600"/>
      </w:pPr>
      <w:rPr>
        <w:rFonts w:ascii="Times New Roman" w:hAnsi="Times New Roman" w:cs="Times New Roman"/>
        <w:b w:val="0"/>
        <w:i w:val="0"/>
        <w:caps w:val="0"/>
        <w:strike w:val="0"/>
        <w:dstrike w:val="0"/>
        <w:vanish w:val="0"/>
        <w:color w:val="auto"/>
        <w:sz w:val="24"/>
        <w:u w:val="none"/>
        <w:vertAlign w:val="baseline"/>
      </w:rPr>
    </w:lvl>
    <w:lvl w:ilvl="6">
      <w:start w:val="1"/>
      <w:numFmt w:val="lowerRoman"/>
      <w:pStyle w:val="Tabbed7"/>
      <w:lvlText w:val="%7."/>
      <w:lvlJc w:val="left"/>
      <w:pPr>
        <w:ind w:left="0" w:firstLine="4320"/>
      </w:pPr>
      <w:rPr>
        <w:rFonts w:ascii="Times New Roman" w:hAnsi="Times New Roman" w:cs="Times New Roman"/>
        <w:b w:val="0"/>
        <w:i w:val="0"/>
        <w:caps w:val="0"/>
        <w:strike w:val="0"/>
        <w:dstrike w:val="0"/>
        <w:vanish w:val="0"/>
        <w:color w:val="auto"/>
        <w:sz w:val="24"/>
        <w:u w:val="none"/>
        <w:vertAlign w:val="baseline"/>
      </w:rPr>
    </w:lvl>
    <w:lvl w:ilvl="7">
      <w:start w:val="1"/>
      <w:numFmt w:val="decimal"/>
      <w:pStyle w:val="Tabbed8"/>
      <w:lvlText w:val="%8)"/>
      <w:lvlJc w:val="left"/>
      <w:pPr>
        <w:ind w:left="0" w:firstLine="5040"/>
      </w:pPr>
      <w:rPr>
        <w:rFonts w:ascii="Times New Roman" w:hAnsi="Times New Roman" w:cs="Times New Roman"/>
        <w:b w:val="0"/>
        <w:i w:val="0"/>
        <w:caps w:val="0"/>
        <w:strike w:val="0"/>
        <w:dstrike w:val="0"/>
        <w:vanish w:val="0"/>
        <w:color w:val="auto"/>
        <w:sz w:val="24"/>
        <w:u w:val="none"/>
        <w:vertAlign w:val="baseline"/>
      </w:rPr>
    </w:lvl>
    <w:lvl w:ilvl="8">
      <w:start w:val="1"/>
      <w:numFmt w:val="decimal"/>
      <w:pStyle w:val="Tabbed9"/>
      <w:lvlText w:val="(%9)"/>
      <w:lvlJc w:val="left"/>
      <w:pPr>
        <w:tabs>
          <w:tab w:val="num" w:pos="720"/>
        </w:tabs>
        <w:ind w:left="2880" w:hanging="720"/>
      </w:pPr>
      <w:rPr>
        <w:rFonts w:ascii="Times New Roman" w:hAnsi="Times New Roman" w:cs="Times New Roman"/>
        <w:b w:val="0"/>
        <w:i w:val="0"/>
        <w:caps w:val="0"/>
        <w:strike w:val="0"/>
        <w:dstrike w:val="0"/>
        <w:vanish w:val="0"/>
        <w:color w:val="auto"/>
        <w:sz w:val="24"/>
        <w:u w:val="none"/>
        <w:vertAlign w:val="baseline"/>
      </w:rPr>
    </w:lvl>
  </w:abstractNum>
  <w:abstractNum w:abstractNumId="12" w15:restartNumberingAfterBreak="0">
    <w:nsid w:val="5F1D1895"/>
    <w:multiLevelType w:val="hybridMultilevel"/>
    <w:tmpl w:val="945AD6B6"/>
    <w:lvl w:ilvl="0" w:tplc="C0DC3BFE">
      <w:start w:val="1"/>
      <w:numFmt w:val="decimal"/>
      <w:lvlText w:val="%1."/>
      <w:lvlJc w:val="left"/>
      <w:pPr>
        <w:ind w:left="720" w:hanging="360"/>
      </w:pPr>
      <w:rPr>
        <w:rFonts w:hint="default"/>
      </w:rPr>
    </w:lvl>
    <w:lvl w:ilvl="1" w:tplc="0874B9A0" w:tentative="1">
      <w:start w:val="1"/>
      <w:numFmt w:val="lowerLetter"/>
      <w:lvlText w:val="%2."/>
      <w:lvlJc w:val="left"/>
      <w:pPr>
        <w:ind w:left="1440" w:hanging="360"/>
      </w:pPr>
    </w:lvl>
    <w:lvl w:ilvl="2" w:tplc="AF143CA8" w:tentative="1">
      <w:start w:val="1"/>
      <w:numFmt w:val="lowerRoman"/>
      <w:lvlText w:val="%3."/>
      <w:lvlJc w:val="right"/>
      <w:pPr>
        <w:ind w:left="2160" w:hanging="180"/>
      </w:pPr>
    </w:lvl>
    <w:lvl w:ilvl="3" w:tplc="6B980778" w:tentative="1">
      <w:start w:val="1"/>
      <w:numFmt w:val="decimal"/>
      <w:lvlText w:val="%4."/>
      <w:lvlJc w:val="left"/>
      <w:pPr>
        <w:ind w:left="2880" w:hanging="360"/>
      </w:pPr>
    </w:lvl>
    <w:lvl w:ilvl="4" w:tplc="E612EA78" w:tentative="1">
      <w:start w:val="1"/>
      <w:numFmt w:val="lowerLetter"/>
      <w:lvlText w:val="%5."/>
      <w:lvlJc w:val="left"/>
      <w:pPr>
        <w:ind w:left="3600" w:hanging="360"/>
      </w:pPr>
    </w:lvl>
    <w:lvl w:ilvl="5" w:tplc="946EC8F2" w:tentative="1">
      <w:start w:val="1"/>
      <w:numFmt w:val="lowerRoman"/>
      <w:lvlText w:val="%6."/>
      <w:lvlJc w:val="right"/>
      <w:pPr>
        <w:ind w:left="4320" w:hanging="180"/>
      </w:pPr>
    </w:lvl>
    <w:lvl w:ilvl="6" w:tplc="7FF6697E" w:tentative="1">
      <w:start w:val="1"/>
      <w:numFmt w:val="decimal"/>
      <w:lvlText w:val="%7."/>
      <w:lvlJc w:val="left"/>
      <w:pPr>
        <w:ind w:left="5040" w:hanging="360"/>
      </w:pPr>
    </w:lvl>
    <w:lvl w:ilvl="7" w:tplc="9C7CC2D6" w:tentative="1">
      <w:start w:val="1"/>
      <w:numFmt w:val="lowerLetter"/>
      <w:lvlText w:val="%8."/>
      <w:lvlJc w:val="left"/>
      <w:pPr>
        <w:ind w:left="5760" w:hanging="360"/>
      </w:pPr>
    </w:lvl>
    <w:lvl w:ilvl="8" w:tplc="FF8E9636" w:tentative="1">
      <w:start w:val="1"/>
      <w:numFmt w:val="lowerRoman"/>
      <w:lvlText w:val="%9."/>
      <w:lvlJc w:val="right"/>
      <w:pPr>
        <w:ind w:left="6480" w:hanging="180"/>
      </w:pPr>
    </w:lvl>
  </w:abstractNum>
  <w:abstractNum w:abstractNumId="13" w15:restartNumberingAfterBreak="0">
    <w:nsid w:val="6C996791"/>
    <w:multiLevelType w:val="hybridMultilevel"/>
    <w:tmpl w:val="4FC6E866"/>
    <w:lvl w:ilvl="0" w:tplc="4FA612A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065983528">
    <w:abstractNumId w:val="11"/>
  </w:num>
  <w:num w:numId="2" w16cid:durableId="18995088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4693398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13097394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03229546">
    <w:abstractNumId w:val="9"/>
  </w:num>
  <w:num w:numId="6" w16cid:durableId="2013490818">
    <w:abstractNumId w:val="7"/>
  </w:num>
  <w:num w:numId="7" w16cid:durableId="697705113">
    <w:abstractNumId w:val="6"/>
  </w:num>
  <w:num w:numId="8" w16cid:durableId="190723037">
    <w:abstractNumId w:val="5"/>
  </w:num>
  <w:num w:numId="9" w16cid:durableId="1388605005">
    <w:abstractNumId w:val="4"/>
  </w:num>
  <w:num w:numId="10" w16cid:durableId="677539118">
    <w:abstractNumId w:val="8"/>
  </w:num>
  <w:num w:numId="11" w16cid:durableId="1904561689">
    <w:abstractNumId w:val="3"/>
  </w:num>
  <w:num w:numId="12" w16cid:durableId="1835143386">
    <w:abstractNumId w:val="2"/>
  </w:num>
  <w:num w:numId="13" w16cid:durableId="691998456">
    <w:abstractNumId w:val="1"/>
  </w:num>
  <w:num w:numId="14" w16cid:durableId="2059744674">
    <w:abstractNumId w:val="0"/>
  </w:num>
  <w:num w:numId="15" w16cid:durableId="1171220076">
    <w:abstractNumId w:val="12"/>
  </w:num>
  <w:num w:numId="16" w16cid:durableId="435903715">
    <w:abstractNumId w:val="10"/>
  </w:num>
  <w:num w:numId="17" w16cid:durableId="2529940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7DE9"/>
    <w:rsid w:val="00002D9C"/>
    <w:rsid w:val="00015E39"/>
    <w:rsid w:val="00020F83"/>
    <w:rsid w:val="00023413"/>
    <w:rsid w:val="00031363"/>
    <w:rsid w:val="00035EFE"/>
    <w:rsid w:val="00036E6D"/>
    <w:rsid w:val="00040D8B"/>
    <w:rsid w:val="00041E32"/>
    <w:rsid w:val="00060A6E"/>
    <w:rsid w:val="0009024F"/>
    <w:rsid w:val="00094286"/>
    <w:rsid w:val="00096C36"/>
    <w:rsid w:val="000B03DA"/>
    <w:rsid w:val="000B3289"/>
    <w:rsid w:val="000C72CC"/>
    <w:rsid w:val="000D7EA8"/>
    <w:rsid w:val="000E5638"/>
    <w:rsid w:val="000F22B3"/>
    <w:rsid w:val="001041C2"/>
    <w:rsid w:val="00113EDC"/>
    <w:rsid w:val="00121D69"/>
    <w:rsid w:val="00135FEA"/>
    <w:rsid w:val="00147CE5"/>
    <w:rsid w:val="0015250E"/>
    <w:rsid w:val="00171E33"/>
    <w:rsid w:val="001740F3"/>
    <w:rsid w:val="00175B4F"/>
    <w:rsid w:val="00175D9A"/>
    <w:rsid w:val="00182A9D"/>
    <w:rsid w:val="00183914"/>
    <w:rsid w:val="0019147D"/>
    <w:rsid w:val="00191BD7"/>
    <w:rsid w:val="00193984"/>
    <w:rsid w:val="001A4425"/>
    <w:rsid w:val="001A6FF6"/>
    <w:rsid w:val="001C0DAC"/>
    <w:rsid w:val="001C2E96"/>
    <w:rsid w:val="001D0C8B"/>
    <w:rsid w:val="001D4EE0"/>
    <w:rsid w:val="001E0B8A"/>
    <w:rsid w:val="001F4607"/>
    <w:rsid w:val="001F4BE5"/>
    <w:rsid w:val="001F61F0"/>
    <w:rsid w:val="001F6804"/>
    <w:rsid w:val="00205364"/>
    <w:rsid w:val="002241A8"/>
    <w:rsid w:val="00245F25"/>
    <w:rsid w:val="00257A04"/>
    <w:rsid w:val="0026391D"/>
    <w:rsid w:val="00270AFE"/>
    <w:rsid w:val="00277040"/>
    <w:rsid w:val="002865BE"/>
    <w:rsid w:val="00293756"/>
    <w:rsid w:val="002A3E16"/>
    <w:rsid w:val="002A52F0"/>
    <w:rsid w:val="002B0514"/>
    <w:rsid w:val="002C128F"/>
    <w:rsid w:val="002C3665"/>
    <w:rsid w:val="002D2EDA"/>
    <w:rsid w:val="002E6C36"/>
    <w:rsid w:val="002E6F98"/>
    <w:rsid w:val="002E7C9F"/>
    <w:rsid w:val="002F76FE"/>
    <w:rsid w:val="0031497B"/>
    <w:rsid w:val="00317F4D"/>
    <w:rsid w:val="00331D50"/>
    <w:rsid w:val="00333B28"/>
    <w:rsid w:val="00356D70"/>
    <w:rsid w:val="00361CB6"/>
    <w:rsid w:val="00362A3E"/>
    <w:rsid w:val="003748F5"/>
    <w:rsid w:val="0038280C"/>
    <w:rsid w:val="003829DB"/>
    <w:rsid w:val="00383867"/>
    <w:rsid w:val="0038397F"/>
    <w:rsid w:val="003A58A6"/>
    <w:rsid w:val="003A7424"/>
    <w:rsid w:val="003B086F"/>
    <w:rsid w:val="003B7604"/>
    <w:rsid w:val="003C09E1"/>
    <w:rsid w:val="003C0E02"/>
    <w:rsid w:val="003C560E"/>
    <w:rsid w:val="003C6A7A"/>
    <w:rsid w:val="003E0985"/>
    <w:rsid w:val="003E5DC9"/>
    <w:rsid w:val="003E5F6B"/>
    <w:rsid w:val="003F31A0"/>
    <w:rsid w:val="003F45E0"/>
    <w:rsid w:val="003F75E0"/>
    <w:rsid w:val="00402243"/>
    <w:rsid w:val="00417FC9"/>
    <w:rsid w:val="00421B13"/>
    <w:rsid w:val="004251C9"/>
    <w:rsid w:val="004309C4"/>
    <w:rsid w:val="00434479"/>
    <w:rsid w:val="00447362"/>
    <w:rsid w:val="00454000"/>
    <w:rsid w:val="0046495E"/>
    <w:rsid w:val="0046792C"/>
    <w:rsid w:val="00472937"/>
    <w:rsid w:val="00483A2B"/>
    <w:rsid w:val="004849A0"/>
    <w:rsid w:val="004867AC"/>
    <w:rsid w:val="004904CC"/>
    <w:rsid w:val="00492DF7"/>
    <w:rsid w:val="004A7643"/>
    <w:rsid w:val="004B0AEB"/>
    <w:rsid w:val="004B65CA"/>
    <w:rsid w:val="004C4061"/>
    <w:rsid w:val="004C78D5"/>
    <w:rsid w:val="004D2E2D"/>
    <w:rsid w:val="004D3557"/>
    <w:rsid w:val="004E1DA4"/>
    <w:rsid w:val="004E52A4"/>
    <w:rsid w:val="004F1D23"/>
    <w:rsid w:val="004F6825"/>
    <w:rsid w:val="0052490C"/>
    <w:rsid w:val="00527812"/>
    <w:rsid w:val="0053161B"/>
    <w:rsid w:val="00537CC5"/>
    <w:rsid w:val="00544AF8"/>
    <w:rsid w:val="005539A2"/>
    <w:rsid w:val="00557D10"/>
    <w:rsid w:val="00560354"/>
    <w:rsid w:val="00562F21"/>
    <w:rsid w:val="00563CEC"/>
    <w:rsid w:val="00573B18"/>
    <w:rsid w:val="005B6A20"/>
    <w:rsid w:val="005C6EDD"/>
    <w:rsid w:val="005D6C59"/>
    <w:rsid w:val="00602BAD"/>
    <w:rsid w:val="00602DAB"/>
    <w:rsid w:val="006058F7"/>
    <w:rsid w:val="0061341D"/>
    <w:rsid w:val="00626976"/>
    <w:rsid w:val="0063442D"/>
    <w:rsid w:val="00646910"/>
    <w:rsid w:val="00647F07"/>
    <w:rsid w:val="0068006F"/>
    <w:rsid w:val="00684A78"/>
    <w:rsid w:val="00690A11"/>
    <w:rsid w:val="00693264"/>
    <w:rsid w:val="006A1997"/>
    <w:rsid w:val="006B2A32"/>
    <w:rsid w:val="006B615C"/>
    <w:rsid w:val="006D06DB"/>
    <w:rsid w:val="006D53BF"/>
    <w:rsid w:val="006D68A3"/>
    <w:rsid w:val="006E7DBF"/>
    <w:rsid w:val="006F27D3"/>
    <w:rsid w:val="006F2B61"/>
    <w:rsid w:val="007030F3"/>
    <w:rsid w:val="00725687"/>
    <w:rsid w:val="0074353F"/>
    <w:rsid w:val="00743777"/>
    <w:rsid w:val="00746CFD"/>
    <w:rsid w:val="0075044D"/>
    <w:rsid w:val="0078134D"/>
    <w:rsid w:val="007842C3"/>
    <w:rsid w:val="00785F4B"/>
    <w:rsid w:val="007870B7"/>
    <w:rsid w:val="00796AF5"/>
    <w:rsid w:val="007A70A4"/>
    <w:rsid w:val="007B01BF"/>
    <w:rsid w:val="007B0D79"/>
    <w:rsid w:val="007B363E"/>
    <w:rsid w:val="007C006C"/>
    <w:rsid w:val="007C20D4"/>
    <w:rsid w:val="007C7256"/>
    <w:rsid w:val="007D74AB"/>
    <w:rsid w:val="007E4FED"/>
    <w:rsid w:val="007E7DEF"/>
    <w:rsid w:val="00807CAC"/>
    <w:rsid w:val="008120C3"/>
    <w:rsid w:val="00815B04"/>
    <w:rsid w:val="00816629"/>
    <w:rsid w:val="0082759A"/>
    <w:rsid w:val="008347EA"/>
    <w:rsid w:val="00837C3B"/>
    <w:rsid w:val="008426BA"/>
    <w:rsid w:val="008519CD"/>
    <w:rsid w:val="00856466"/>
    <w:rsid w:val="00872245"/>
    <w:rsid w:val="0087548F"/>
    <w:rsid w:val="00882EDA"/>
    <w:rsid w:val="008843D3"/>
    <w:rsid w:val="00894651"/>
    <w:rsid w:val="008964D9"/>
    <w:rsid w:val="008A0CF9"/>
    <w:rsid w:val="008A6407"/>
    <w:rsid w:val="008A70A4"/>
    <w:rsid w:val="008B3F6F"/>
    <w:rsid w:val="008B4784"/>
    <w:rsid w:val="008C4E91"/>
    <w:rsid w:val="008D37C7"/>
    <w:rsid w:val="008D4C1B"/>
    <w:rsid w:val="008F07F5"/>
    <w:rsid w:val="008F0827"/>
    <w:rsid w:val="008F5B37"/>
    <w:rsid w:val="008F69AC"/>
    <w:rsid w:val="009023A0"/>
    <w:rsid w:val="009058C6"/>
    <w:rsid w:val="00905983"/>
    <w:rsid w:val="00914CD6"/>
    <w:rsid w:val="0092198C"/>
    <w:rsid w:val="00931427"/>
    <w:rsid w:val="00943744"/>
    <w:rsid w:val="00943DD5"/>
    <w:rsid w:val="009468BA"/>
    <w:rsid w:val="009609F4"/>
    <w:rsid w:val="0096442D"/>
    <w:rsid w:val="00971490"/>
    <w:rsid w:val="00976689"/>
    <w:rsid w:val="009A1111"/>
    <w:rsid w:val="009A354B"/>
    <w:rsid w:val="009B0C45"/>
    <w:rsid w:val="009B0DD7"/>
    <w:rsid w:val="009B31FB"/>
    <w:rsid w:val="009C3463"/>
    <w:rsid w:val="009C699F"/>
    <w:rsid w:val="009D05DC"/>
    <w:rsid w:val="009E4D48"/>
    <w:rsid w:val="00A0228C"/>
    <w:rsid w:val="00A307AB"/>
    <w:rsid w:val="00A30D5C"/>
    <w:rsid w:val="00A37B0C"/>
    <w:rsid w:val="00A430B4"/>
    <w:rsid w:val="00A47986"/>
    <w:rsid w:val="00A50407"/>
    <w:rsid w:val="00A67391"/>
    <w:rsid w:val="00A81CC4"/>
    <w:rsid w:val="00A826D0"/>
    <w:rsid w:val="00A930B7"/>
    <w:rsid w:val="00A94E83"/>
    <w:rsid w:val="00A95A49"/>
    <w:rsid w:val="00A96EF3"/>
    <w:rsid w:val="00AB4FE3"/>
    <w:rsid w:val="00AC0F9A"/>
    <w:rsid w:val="00AD7940"/>
    <w:rsid w:val="00AF5EC4"/>
    <w:rsid w:val="00B02A27"/>
    <w:rsid w:val="00B1149F"/>
    <w:rsid w:val="00B34F99"/>
    <w:rsid w:val="00B355E0"/>
    <w:rsid w:val="00B356B9"/>
    <w:rsid w:val="00B53471"/>
    <w:rsid w:val="00B83F11"/>
    <w:rsid w:val="00BA7F8C"/>
    <w:rsid w:val="00BB1524"/>
    <w:rsid w:val="00BC4E4F"/>
    <w:rsid w:val="00BD3D80"/>
    <w:rsid w:val="00BE4C13"/>
    <w:rsid w:val="00BF36D1"/>
    <w:rsid w:val="00BF5E49"/>
    <w:rsid w:val="00C00365"/>
    <w:rsid w:val="00C014D4"/>
    <w:rsid w:val="00C01DF9"/>
    <w:rsid w:val="00C2014D"/>
    <w:rsid w:val="00C26592"/>
    <w:rsid w:val="00C324DB"/>
    <w:rsid w:val="00C34575"/>
    <w:rsid w:val="00C41A9F"/>
    <w:rsid w:val="00C646ED"/>
    <w:rsid w:val="00C7392A"/>
    <w:rsid w:val="00C97BCA"/>
    <w:rsid w:val="00CA6329"/>
    <w:rsid w:val="00CB06EA"/>
    <w:rsid w:val="00CB5B37"/>
    <w:rsid w:val="00CC20F8"/>
    <w:rsid w:val="00CC69DF"/>
    <w:rsid w:val="00CD2290"/>
    <w:rsid w:val="00CD61A3"/>
    <w:rsid w:val="00CF1335"/>
    <w:rsid w:val="00D000AE"/>
    <w:rsid w:val="00D05B88"/>
    <w:rsid w:val="00D272B1"/>
    <w:rsid w:val="00D41686"/>
    <w:rsid w:val="00D435E8"/>
    <w:rsid w:val="00D50403"/>
    <w:rsid w:val="00D52EEE"/>
    <w:rsid w:val="00D6537D"/>
    <w:rsid w:val="00D7191A"/>
    <w:rsid w:val="00D860A6"/>
    <w:rsid w:val="00D95622"/>
    <w:rsid w:val="00DB724C"/>
    <w:rsid w:val="00DB7DE9"/>
    <w:rsid w:val="00DC05AB"/>
    <w:rsid w:val="00DC07B4"/>
    <w:rsid w:val="00DE0399"/>
    <w:rsid w:val="00DE6216"/>
    <w:rsid w:val="00DF038D"/>
    <w:rsid w:val="00E00D00"/>
    <w:rsid w:val="00E0397A"/>
    <w:rsid w:val="00E166D1"/>
    <w:rsid w:val="00E1787A"/>
    <w:rsid w:val="00E2275E"/>
    <w:rsid w:val="00E26E25"/>
    <w:rsid w:val="00E32BE3"/>
    <w:rsid w:val="00E41E16"/>
    <w:rsid w:val="00E47387"/>
    <w:rsid w:val="00E475BA"/>
    <w:rsid w:val="00E51415"/>
    <w:rsid w:val="00E53154"/>
    <w:rsid w:val="00E60A73"/>
    <w:rsid w:val="00E61448"/>
    <w:rsid w:val="00E74188"/>
    <w:rsid w:val="00E759BB"/>
    <w:rsid w:val="00E82D1D"/>
    <w:rsid w:val="00E92D78"/>
    <w:rsid w:val="00E94670"/>
    <w:rsid w:val="00EA1ADA"/>
    <w:rsid w:val="00EA661F"/>
    <w:rsid w:val="00EA7CD3"/>
    <w:rsid w:val="00ED1B44"/>
    <w:rsid w:val="00ED7149"/>
    <w:rsid w:val="00EE6913"/>
    <w:rsid w:val="00F01FD5"/>
    <w:rsid w:val="00F06C2B"/>
    <w:rsid w:val="00F2352C"/>
    <w:rsid w:val="00F31A70"/>
    <w:rsid w:val="00F505C0"/>
    <w:rsid w:val="00F514B2"/>
    <w:rsid w:val="00F6677B"/>
    <w:rsid w:val="00F7117F"/>
    <w:rsid w:val="00F74AE2"/>
    <w:rsid w:val="00F93C2F"/>
    <w:rsid w:val="00FA0687"/>
    <w:rsid w:val="00FC03E9"/>
    <w:rsid w:val="00FC54E5"/>
    <w:rsid w:val="00FE75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DA5B226"/>
  <w15:docId w15:val="{AB6225FA-CB1D-421B-B0D6-67BE5F5EE5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semiHidden="1" w:uiPriority="9" w:unhideWhenUsed="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3" w:qFormat="1"/>
    <w:lsdException w:name="Salutation" w:semiHidden="1" w:unhideWhenUsed="1"/>
    <w:lsdException w:name="Date" w:semiHidden="1" w:unhideWhenUsed="1"/>
    <w:lsdException w:name="Body Text First Indent" w:uiPriority="1" w:qFormat="1"/>
    <w:lsdException w:name="Body Text First Indent 2" w:uiPriority="1" w:qFormat="1"/>
    <w:lsdException w:name="Note Heading" w:semiHidden="1" w:unhideWhenUsed="1"/>
    <w:lsdException w:name="Body Text 2" w:uiPriority="1" w:qFormat="1"/>
    <w:lsdException w:name="Body Text 3" w:semiHidden="1" w:unhideWhenUsed="1"/>
    <w:lsdException w:name="Body Text Indent 2" w:semiHidden="1" w:unhideWhenUsed="1"/>
    <w:lsdException w:name="Body Text Indent 3" w:semiHidden="1" w:unhideWhenUsed="1"/>
    <w:lsdException w:name="Block Text" w:uiPriority="2" w:qFormat="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
    <w:lsdException w:name="Intense Emphasis" w:semiHidden="1" w:uiPriority="21" w:qFormat="1"/>
    <w:lsdException w:name="Subtle Reference" w:semiHidden="1" w:uiPriority="31" w:unhideWhenUsed="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nhideWhenUsed/>
    <w:qFormat/>
    <w:rsid w:val="000B3289"/>
    <w:pPr>
      <w:spacing w:after="240" w:line="240" w:lineRule="auto"/>
    </w:pPr>
    <w:rPr>
      <w:rFonts w:ascii="Times New Roman" w:hAnsi="Times New Roman"/>
      <w:sz w:val="24"/>
    </w:rPr>
  </w:style>
  <w:style w:type="paragraph" w:styleId="Heading1">
    <w:name w:val="heading 1"/>
    <w:basedOn w:val="Normal"/>
    <w:next w:val="Normal"/>
    <w:link w:val="Heading1Char"/>
    <w:uiPriority w:val="9"/>
    <w:unhideWhenUsed/>
    <w:qFormat/>
    <w:rsid w:val="00626976"/>
    <w:pPr>
      <w:keepNext/>
      <w:keepLines/>
      <w:outlineLvl w:val="0"/>
    </w:pPr>
    <w:rPr>
      <w:rFonts w:eastAsiaTheme="majorEastAsia" w:cstheme="majorBidi"/>
      <w:szCs w:val="32"/>
    </w:rPr>
  </w:style>
  <w:style w:type="paragraph" w:styleId="Heading2">
    <w:name w:val="heading 2"/>
    <w:basedOn w:val="Normal"/>
    <w:next w:val="Normal"/>
    <w:link w:val="Heading2Char"/>
    <w:uiPriority w:val="9"/>
    <w:semiHidden/>
    <w:unhideWhenUsed/>
    <w:qFormat/>
    <w:rsid w:val="000B3289"/>
    <w:pPr>
      <w:keepNext/>
      <w:keepLines/>
      <w:spacing w:before="40" w:after="0"/>
      <w:outlineLvl w:val="1"/>
    </w:pPr>
    <w:rPr>
      <w:rFonts w:eastAsiaTheme="majorEastAsia" w:cstheme="majorBidi"/>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626976"/>
  </w:style>
  <w:style w:type="character" w:customStyle="1" w:styleId="BodyTextChar">
    <w:name w:val="Body Text Char"/>
    <w:basedOn w:val="DefaultParagraphFont"/>
    <w:link w:val="BodyText"/>
    <w:uiPriority w:val="1"/>
    <w:rsid w:val="00626976"/>
    <w:rPr>
      <w:rFonts w:ascii="Times New Roman" w:hAnsi="Times New Roman"/>
      <w:sz w:val="24"/>
    </w:rPr>
  </w:style>
  <w:style w:type="paragraph" w:styleId="BodyText2">
    <w:name w:val="Body Text 2"/>
    <w:basedOn w:val="Normal"/>
    <w:link w:val="BodyText2Char"/>
    <w:uiPriority w:val="1"/>
    <w:qFormat/>
    <w:rsid w:val="00626976"/>
    <w:pPr>
      <w:spacing w:after="0" w:line="480" w:lineRule="auto"/>
    </w:pPr>
  </w:style>
  <w:style w:type="character" w:customStyle="1" w:styleId="BodyText2Char">
    <w:name w:val="Body Text 2 Char"/>
    <w:basedOn w:val="DefaultParagraphFont"/>
    <w:link w:val="BodyText2"/>
    <w:uiPriority w:val="1"/>
    <w:rsid w:val="00626976"/>
    <w:rPr>
      <w:rFonts w:ascii="Times New Roman" w:hAnsi="Times New Roman"/>
      <w:sz w:val="24"/>
    </w:rPr>
  </w:style>
  <w:style w:type="paragraph" w:styleId="BodyTextFirstIndent">
    <w:name w:val="Body Text First Indent"/>
    <w:basedOn w:val="BodyText"/>
    <w:link w:val="BodyTextFirstIndentChar"/>
    <w:uiPriority w:val="1"/>
    <w:qFormat/>
    <w:rsid w:val="000B3289"/>
    <w:pPr>
      <w:ind w:firstLine="720"/>
    </w:pPr>
  </w:style>
  <w:style w:type="character" w:customStyle="1" w:styleId="BodyTextFirstIndentChar">
    <w:name w:val="Body Text First Indent Char"/>
    <w:basedOn w:val="BodyTextChar"/>
    <w:link w:val="BodyTextFirstIndent"/>
    <w:uiPriority w:val="1"/>
    <w:rsid w:val="000B3289"/>
    <w:rPr>
      <w:rFonts w:ascii="Times New Roman" w:hAnsi="Times New Roman"/>
      <w:sz w:val="24"/>
    </w:rPr>
  </w:style>
  <w:style w:type="paragraph" w:styleId="BodyTextIndent">
    <w:name w:val="Body Text Indent"/>
    <w:basedOn w:val="Normal"/>
    <w:link w:val="BodyTextIndentChar"/>
    <w:uiPriority w:val="99"/>
    <w:semiHidden/>
    <w:unhideWhenUsed/>
    <w:rsid w:val="00626976"/>
    <w:pPr>
      <w:spacing w:after="120"/>
      <w:ind w:left="360"/>
    </w:pPr>
  </w:style>
  <w:style w:type="character" w:customStyle="1" w:styleId="BodyTextIndentChar">
    <w:name w:val="Body Text Indent Char"/>
    <w:basedOn w:val="DefaultParagraphFont"/>
    <w:link w:val="BodyTextIndent"/>
    <w:uiPriority w:val="99"/>
    <w:semiHidden/>
    <w:rsid w:val="00626976"/>
    <w:rPr>
      <w:rFonts w:ascii="Times New Roman" w:hAnsi="Times New Roman"/>
      <w:sz w:val="24"/>
    </w:rPr>
  </w:style>
  <w:style w:type="paragraph" w:styleId="BodyTextFirstIndent2">
    <w:name w:val="Body Text First Indent 2"/>
    <w:basedOn w:val="BodyTextIndent"/>
    <w:link w:val="BodyTextFirstIndent2Char"/>
    <w:uiPriority w:val="1"/>
    <w:qFormat/>
    <w:rsid w:val="001F4607"/>
    <w:pPr>
      <w:spacing w:after="0" w:line="480" w:lineRule="auto"/>
      <w:ind w:left="0" w:firstLine="720"/>
      <w:jc w:val="both"/>
    </w:pPr>
  </w:style>
  <w:style w:type="character" w:customStyle="1" w:styleId="BodyTextFirstIndent2Char">
    <w:name w:val="Body Text First Indent 2 Char"/>
    <w:basedOn w:val="BodyTextIndentChar"/>
    <w:link w:val="BodyTextFirstIndent2"/>
    <w:uiPriority w:val="1"/>
    <w:rsid w:val="001F4607"/>
    <w:rPr>
      <w:rFonts w:ascii="Times New Roman" w:hAnsi="Times New Roman"/>
      <w:sz w:val="24"/>
    </w:rPr>
  </w:style>
  <w:style w:type="paragraph" w:styleId="BlockText">
    <w:name w:val="Block Text"/>
    <w:basedOn w:val="Normal"/>
    <w:uiPriority w:val="2"/>
    <w:qFormat/>
    <w:rsid w:val="00626976"/>
    <w:pPr>
      <w:ind w:left="1440" w:right="1440"/>
    </w:pPr>
    <w:rPr>
      <w:rFonts w:eastAsiaTheme="minorEastAsia"/>
      <w:iCs/>
    </w:rPr>
  </w:style>
  <w:style w:type="paragraph" w:styleId="Quote">
    <w:name w:val="Quote"/>
    <w:basedOn w:val="Normal"/>
    <w:next w:val="Normal"/>
    <w:link w:val="QuoteChar"/>
    <w:uiPriority w:val="3"/>
    <w:qFormat/>
    <w:rsid w:val="00626976"/>
    <w:pPr>
      <w:ind w:left="720" w:right="720"/>
      <w:jc w:val="center"/>
    </w:pPr>
    <w:rPr>
      <w:i/>
      <w:iCs/>
    </w:rPr>
  </w:style>
  <w:style w:type="character" w:customStyle="1" w:styleId="QuoteChar">
    <w:name w:val="Quote Char"/>
    <w:basedOn w:val="DefaultParagraphFont"/>
    <w:link w:val="Quote"/>
    <w:uiPriority w:val="3"/>
    <w:rsid w:val="000B3289"/>
    <w:rPr>
      <w:rFonts w:ascii="Times New Roman" w:hAnsi="Times New Roman"/>
      <w:i/>
      <w:iCs/>
      <w:sz w:val="24"/>
    </w:rPr>
  </w:style>
  <w:style w:type="paragraph" w:styleId="Subtitle">
    <w:name w:val="Subtitle"/>
    <w:basedOn w:val="Normal"/>
    <w:next w:val="Normal"/>
    <w:link w:val="SubtitleChar"/>
    <w:uiPriority w:val="3"/>
    <w:qFormat/>
    <w:rsid w:val="00626976"/>
    <w:pPr>
      <w:numPr>
        <w:ilvl w:val="1"/>
      </w:numPr>
    </w:pPr>
    <w:rPr>
      <w:rFonts w:eastAsiaTheme="minorEastAsia"/>
    </w:rPr>
  </w:style>
  <w:style w:type="character" w:customStyle="1" w:styleId="SubtitleChar">
    <w:name w:val="Subtitle Char"/>
    <w:basedOn w:val="DefaultParagraphFont"/>
    <w:link w:val="Subtitle"/>
    <w:uiPriority w:val="3"/>
    <w:rsid w:val="00626976"/>
    <w:rPr>
      <w:rFonts w:ascii="Times New Roman" w:eastAsiaTheme="minorEastAsia" w:hAnsi="Times New Roman"/>
      <w:sz w:val="24"/>
    </w:rPr>
  </w:style>
  <w:style w:type="character" w:styleId="SubtleEmphasis">
    <w:name w:val="Subtle Emphasis"/>
    <w:basedOn w:val="DefaultParagraphFont"/>
    <w:uiPriority w:val="3"/>
    <w:rsid w:val="00626976"/>
    <w:rPr>
      <w:i/>
      <w:iCs/>
      <w:color w:val="404040" w:themeColor="text1" w:themeTint="BF"/>
    </w:rPr>
  </w:style>
  <w:style w:type="paragraph" w:styleId="Title">
    <w:name w:val="Title"/>
    <w:basedOn w:val="Normal"/>
    <w:next w:val="Normal"/>
    <w:link w:val="TitleChar"/>
    <w:uiPriority w:val="2"/>
    <w:qFormat/>
    <w:rsid w:val="00626976"/>
    <w:pPr>
      <w:contextualSpacing/>
      <w:jc w:val="center"/>
    </w:pPr>
    <w:rPr>
      <w:rFonts w:eastAsiaTheme="majorEastAsia" w:cstheme="majorBidi"/>
      <w:b/>
      <w:caps/>
      <w:szCs w:val="56"/>
      <w:u w:val="single"/>
    </w:rPr>
  </w:style>
  <w:style w:type="character" w:customStyle="1" w:styleId="TitleChar">
    <w:name w:val="Title Char"/>
    <w:basedOn w:val="DefaultParagraphFont"/>
    <w:link w:val="Title"/>
    <w:uiPriority w:val="2"/>
    <w:rsid w:val="000B3289"/>
    <w:rPr>
      <w:rFonts w:ascii="Times New Roman" w:eastAsiaTheme="majorEastAsia" w:hAnsi="Times New Roman" w:cstheme="majorBidi"/>
      <w:b/>
      <w:caps/>
      <w:sz w:val="24"/>
      <w:szCs w:val="56"/>
      <w:u w:val="single"/>
    </w:rPr>
  </w:style>
  <w:style w:type="character" w:customStyle="1" w:styleId="Heading1Char">
    <w:name w:val="Heading 1 Char"/>
    <w:basedOn w:val="DefaultParagraphFont"/>
    <w:link w:val="Heading1"/>
    <w:uiPriority w:val="9"/>
    <w:rsid w:val="00626976"/>
    <w:rPr>
      <w:rFonts w:ascii="Times New Roman" w:eastAsiaTheme="majorEastAsia" w:hAnsi="Times New Roman" w:cstheme="majorBidi"/>
      <w:sz w:val="24"/>
      <w:szCs w:val="32"/>
    </w:rPr>
  </w:style>
  <w:style w:type="paragraph" w:styleId="ListParagraph">
    <w:name w:val="List Paragraph"/>
    <w:basedOn w:val="Normal"/>
    <w:uiPriority w:val="34"/>
    <w:qFormat/>
    <w:rsid w:val="00626976"/>
    <w:pPr>
      <w:ind w:left="720"/>
      <w:contextualSpacing/>
    </w:pPr>
  </w:style>
  <w:style w:type="character" w:customStyle="1" w:styleId="Heading2Char">
    <w:name w:val="Heading 2 Char"/>
    <w:basedOn w:val="DefaultParagraphFont"/>
    <w:link w:val="Heading2"/>
    <w:uiPriority w:val="9"/>
    <w:semiHidden/>
    <w:rsid w:val="000B3289"/>
    <w:rPr>
      <w:rFonts w:ascii="Times New Roman" w:eastAsiaTheme="majorEastAsia" w:hAnsi="Times New Roman" w:cstheme="majorBidi"/>
      <w:sz w:val="26"/>
      <w:szCs w:val="26"/>
    </w:rPr>
  </w:style>
  <w:style w:type="paragraph" w:customStyle="1" w:styleId="DocID">
    <w:name w:val="DocID"/>
    <w:basedOn w:val="Footer"/>
    <w:link w:val="DocIDChar"/>
    <w:rsid w:val="007E7DEF"/>
    <w:pPr>
      <w:jc w:val="right"/>
    </w:pPr>
    <w:rPr>
      <w:sz w:val="18"/>
      <w:szCs w:val="18"/>
    </w:rPr>
  </w:style>
  <w:style w:type="character" w:customStyle="1" w:styleId="DocIDChar">
    <w:name w:val="DocID Char"/>
    <w:basedOn w:val="FooterChar"/>
    <w:link w:val="DocID"/>
    <w:rsid w:val="007E7DEF"/>
    <w:rPr>
      <w:rFonts w:ascii="Times New Roman" w:hAnsi="Times New Roman"/>
      <w:sz w:val="18"/>
      <w:szCs w:val="18"/>
    </w:rPr>
  </w:style>
  <w:style w:type="paragraph" w:styleId="Footer">
    <w:name w:val="footer"/>
    <w:basedOn w:val="Normal"/>
    <w:link w:val="FooterChar"/>
    <w:uiPriority w:val="99"/>
    <w:unhideWhenUsed/>
    <w:rsid w:val="007E7DEF"/>
    <w:pPr>
      <w:tabs>
        <w:tab w:val="center" w:pos="4680"/>
        <w:tab w:val="right" w:pos="9360"/>
      </w:tabs>
      <w:spacing w:after="0"/>
    </w:pPr>
  </w:style>
  <w:style w:type="character" w:customStyle="1" w:styleId="FooterChar">
    <w:name w:val="Footer Char"/>
    <w:basedOn w:val="DefaultParagraphFont"/>
    <w:link w:val="Footer"/>
    <w:uiPriority w:val="99"/>
    <w:rsid w:val="007E7DEF"/>
    <w:rPr>
      <w:rFonts w:ascii="Times New Roman" w:hAnsi="Times New Roman"/>
      <w:sz w:val="24"/>
    </w:rPr>
  </w:style>
  <w:style w:type="paragraph" w:customStyle="1" w:styleId="DOCXID">
    <w:name w:val="DOCXID"/>
    <w:basedOn w:val="Normal"/>
    <w:link w:val="DOCXIDChar"/>
    <w:rsid w:val="007E7DEF"/>
    <w:pPr>
      <w:jc w:val="right"/>
    </w:pPr>
    <w:rPr>
      <w:sz w:val="18"/>
    </w:rPr>
  </w:style>
  <w:style w:type="character" w:customStyle="1" w:styleId="DOCXIDChar">
    <w:name w:val="DOCXID Char"/>
    <w:basedOn w:val="FooterChar"/>
    <w:link w:val="DOCXID"/>
    <w:rsid w:val="007E7DEF"/>
    <w:rPr>
      <w:rFonts w:ascii="Times New Roman" w:hAnsi="Times New Roman"/>
      <w:sz w:val="18"/>
    </w:rPr>
  </w:style>
  <w:style w:type="paragraph" w:styleId="Header">
    <w:name w:val="header"/>
    <w:basedOn w:val="Normal"/>
    <w:link w:val="HeaderChar"/>
    <w:uiPriority w:val="99"/>
    <w:unhideWhenUsed/>
    <w:rsid w:val="00DB7DE9"/>
    <w:pPr>
      <w:tabs>
        <w:tab w:val="center" w:pos="4680"/>
        <w:tab w:val="right" w:pos="9360"/>
      </w:tabs>
      <w:spacing w:after="0"/>
    </w:pPr>
  </w:style>
  <w:style w:type="character" w:customStyle="1" w:styleId="HeaderChar">
    <w:name w:val="Header Char"/>
    <w:basedOn w:val="DefaultParagraphFont"/>
    <w:link w:val="Header"/>
    <w:uiPriority w:val="99"/>
    <w:rsid w:val="00DB7DE9"/>
    <w:rPr>
      <w:rFonts w:ascii="Times New Roman" w:hAnsi="Times New Roman"/>
      <w:sz w:val="24"/>
    </w:rPr>
  </w:style>
  <w:style w:type="character" w:styleId="FootnoteReference">
    <w:name w:val="footnote reference"/>
  </w:style>
  <w:style w:type="paragraph" w:styleId="FootnoteText">
    <w:name w:val="footnote text"/>
  </w:style>
  <w:style w:type="paragraph" w:customStyle="1" w:styleId="CenteredBold">
    <w:name w:val="Centered Bold"/>
    <w:basedOn w:val="Normal"/>
    <w:link w:val="CenteredBoldChar"/>
    <w:qFormat/>
    <w:rsid w:val="001F4607"/>
    <w:pPr>
      <w:spacing w:line="437" w:lineRule="exact"/>
      <w:jc w:val="center"/>
      <w:textAlignment w:val="baseline"/>
    </w:pPr>
    <w:rPr>
      <w:b/>
      <w:color w:val="000000"/>
    </w:rPr>
  </w:style>
  <w:style w:type="paragraph" w:customStyle="1" w:styleId="Tabbed9">
    <w:name w:val="Tabbed_9"/>
    <w:basedOn w:val="Normal"/>
    <w:next w:val="BodyTextFirstIndent"/>
    <w:link w:val="Tabbed9Char"/>
    <w:rsid w:val="00191BD7"/>
    <w:pPr>
      <w:numPr>
        <w:ilvl w:val="8"/>
        <w:numId w:val="1"/>
      </w:numPr>
      <w:spacing w:after="0" w:line="480" w:lineRule="auto"/>
      <w:jc w:val="both"/>
      <w:textAlignment w:val="baseline"/>
      <w:outlineLvl w:val="8"/>
    </w:pPr>
  </w:style>
  <w:style w:type="character" w:customStyle="1" w:styleId="CenteredBoldChar">
    <w:name w:val="Centered Bold Char"/>
    <w:basedOn w:val="DefaultParagraphFont"/>
    <w:link w:val="CenteredBold"/>
    <w:rsid w:val="001F4607"/>
    <w:rPr>
      <w:rFonts w:ascii="Times New Roman" w:hAnsi="Times New Roman"/>
      <w:b/>
      <w:color w:val="000000"/>
      <w:sz w:val="24"/>
    </w:rPr>
  </w:style>
  <w:style w:type="character" w:customStyle="1" w:styleId="Tabbed9Char">
    <w:name w:val="Tabbed_9 Char"/>
    <w:basedOn w:val="DefaultParagraphFont"/>
    <w:link w:val="Tabbed9"/>
    <w:rsid w:val="00191BD7"/>
    <w:rPr>
      <w:rFonts w:ascii="Times New Roman" w:hAnsi="Times New Roman"/>
      <w:sz w:val="24"/>
    </w:rPr>
  </w:style>
  <w:style w:type="paragraph" w:customStyle="1" w:styleId="Tabbed8">
    <w:name w:val="Tabbed_8"/>
    <w:basedOn w:val="Normal"/>
    <w:next w:val="BodyTextFirstIndent"/>
    <w:link w:val="Tabbed8Char"/>
    <w:rsid w:val="00191BD7"/>
    <w:pPr>
      <w:numPr>
        <w:ilvl w:val="7"/>
        <w:numId w:val="1"/>
      </w:numPr>
      <w:spacing w:after="0"/>
      <w:jc w:val="both"/>
      <w:textAlignment w:val="baseline"/>
      <w:outlineLvl w:val="7"/>
    </w:pPr>
  </w:style>
  <w:style w:type="character" w:customStyle="1" w:styleId="Tabbed8Char">
    <w:name w:val="Tabbed_8 Char"/>
    <w:basedOn w:val="DefaultParagraphFont"/>
    <w:link w:val="Tabbed8"/>
    <w:rsid w:val="00191BD7"/>
    <w:rPr>
      <w:rFonts w:ascii="Times New Roman" w:hAnsi="Times New Roman"/>
      <w:sz w:val="24"/>
    </w:rPr>
  </w:style>
  <w:style w:type="paragraph" w:customStyle="1" w:styleId="Tabbed7">
    <w:name w:val="Tabbed_7"/>
    <w:basedOn w:val="Normal"/>
    <w:next w:val="BodyTextFirstIndent"/>
    <w:link w:val="Tabbed7Char"/>
    <w:rsid w:val="00191BD7"/>
    <w:pPr>
      <w:numPr>
        <w:ilvl w:val="6"/>
        <w:numId w:val="1"/>
      </w:numPr>
      <w:spacing w:after="0"/>
      <w:jc w:val="both"/>
      <w:textAlignment w:val="baseline"/>
      <w:outlineLvl w:val="6"/>
    </w:pPr>
  </w:style>
  <w:style w:type="character" w:customStyle="1" w:styleId="Tabbed7Char">
    <w:name w:val="Tabbed_7 Char"/>
    <w:basedOn w:val="DefaultParagraphFont"/>
    <w:link w:val="Tabbed7"/>
    <w:rsid w:val="00191BD7"/>
    <w:rPr>
      <w:rFonts w:ascii="Times New Roman" w:hAnsi="Times New Roman"/>
      <w:sz w:val="24"/>
    </w:rPr>
  </w:style>
  <w:style w:type="paragraph" w:customStyle="1" w:styleId="Tabbed6">
    <w:name w:val="Tabbed_6"/>
    <w:basedOn w:val="Normal"/>
    <w:next w:val="Normal"/>
    <w:link w:val="Tabbed6Char"/>
    <w:rsid w:val="00191BD7"/>
    <w:pPr>
      <w:numPr>
        <w:ilvl w:val="5"/>
        <w:numId w:val="1"/>
      </w:numPr>
      <w:spacing w:after="0"/>
      <w:jc w:val="both"/>
      <w:textAlignment w:val="baseline"/>
      <w:outlineLvl w:val="5"/>
    </w:pPr>
  </w:style>
  <w:style w:type="character" w:customStyle="1" w:styleId="Tabbed6Char">
    <w:name w:val="Tabbed_6 Char"/>
    <w:basedOn w:val="DefaultParagraphFont"/>
    <w:link w:val="Tabbed6"/>
    <w:rsid w:val="00191BD7"/>
    <w:rPr>
      <w:rFonts w:ascii="Times New Roman" w:hAnsi="Times New Roman"/>
      <w:sz w:val="24"/>
    </w:rPr>
  </w:style>
  <w:style w:type="paragraph" w:customStyle="1" w:styleId="Tabbed5">
    <w:name w:val="Tabbed_5"/>
    <w:basedOn w:val="Normal"/>
    <w:next w:val="BodyTextFirstIndent"/>
    <w:link w:val="Tabbed5Char"/>
    <w:rsid w:val="00191BD7"/>
    <w:pPr>
      <w:numPr>
        <w:ilvl w:val="4"/>
        <w:numId w:val="1"/>
      </w:numPr>
      <w:spacing w:after="0" w:line="480" w:lineRule="auto"/>
      <w:jc w:val="both"/>
      <w:textAlignment w:val="baseline"/>
      <w:outlineLvl w:val="4"/>
    </w:pPr>
  </w:style>
  <w:style w:type="character" w:customStyle="1" w:styleId="Tabbed5Char">
    <w:name w:val="Tabbed_5 Char"/>
    <w:basedOn w:val="DefaultParagraphFont"/>
    <w:link w:val="Tabbed5"/>
    <w:rsid w:val="00191BD7"/>
    <w:rPr>
      <w:rFonts w:ascii="Times New Roman" w:hAnsi="Times New Roman"/>
      <w:sz w:val="24"/>
    </w:rPr>
  </w:style>
  <w:style w:type="paragraph" w:customStyle="1" w:styleId="Tabbed4">
    <w:name w:val="Tabbed_4"/>
    <w:basedOn w:val="Normal"/>
    <w:next w:val="Normal"/>
    <w:link w:val="Tabbed4Char"/>
    <w:rsid w:val="00191BD7"/>
    <w:pPr>
      <w:numPr>
        <w:ilvl w:val="3"/>
        <w:numId w:val="1"/>
      </w:numPr>
      <w:spacing w:after="0" w:line="480" w:lineRule="auto"/>
      <w:jc w:val="both"/>
      <w:textAlignment w:val="baseline"/>
      <w:outlineLvl w:val="3"/>
    </w:pPr>
  </w:style>
  <w:style w:type="character" w:customStyle="1" w:styleId="Tabbed4Char">
    <w:name w:val="Tabbed_4 Char"/>
    <w:basedOn w:val="DefaultParagraphFont"/>
    <w:link w:val="Tabbed4"/>
    <w:rsid w:val="00191BD7"/>
    <w:rPr>
      <w:rFonts w:ascii="Times New Roman" w:hAnsi="Times New Roman"/>
      <w:sz w:val="24"/>
    </w:rPr>
  </w:style>
  <w:style w:type="paragraph" w:customStyle="1" w:styleId="Tabbed3">
    <w:name w:val="Tabbed_3"/>
    <w:basedOn w:val="Normal"/>
    <w:next w:val="BodyTextFirstIndent"/>
    <w:link w:val="Tabbed3Char"/>
    <w:rsid w:val="00191BD7"/>
    <w:pPr>
      <w:numPr>
        <w:ilvl w:val="2"/>
        <w:numId w:val="1"/>
      </w:numPr>
      <w:spacing w:after="0" w:line="480" w:lineRule="auto"/>
      <w:jc w:val="both"/>
      <w:textAlignment w:val="baseline"/>
      <w:outlineLvl w:val="2"/>
    </w:pPr>
  </w:style>
  <w:style w:type="character" w:customStyle="1" w:styleId="Tabbed3Char">
    <w:name w:val="Tabbed_3 Char"/>
    <w:basedOn w:val="DefaultParagraphFont"/>
    <w:link w:val="Tabbed3"/>
    <w:rsid w:val="00191BD7"/>
    <w:rPr>
      <w:rFonts w:ascii="Times New Roman" w:hAnsi="Times New Roman"/>
      <w:sz w:val="24"/>
    </w:rPr>
  </w:style>
  <w:style w:type="paragraph" w:customStyle="1" w:styleId="Tabbed2">
    <w:name w:val="Tabbed_2"/>
    <w:basedOn w:val="Normal"/>
    <w:next w:val="BodyTextFirstIndent"/>
    <w:link w:val="Tabbed2Char"/>
    <w:rsid w:val="00191BD7"/>
    <w:pPr>
      <w:numPr>
        <w:ilvl w:val="1"/>
        <w:numId w:val="1"/>
      </w:numPr>
      <w:spacing w:after="0" w:line="480" w:lineRule="auto"/>
      <w:jc w:val="both"/>
      <w:textAlignment w:val="baseline"/>
      <w:outlineLvl w:val="1"/>
    </w:pPr>
  </w:style>
  <w:style w:type="character" w:customStyle="1" w:styleId="Tabbed2Char">
    <w:name w:val="Tabbed_2 Char"/>
    <w:basedOn w:val="DefaultParagraphFont"/>
    <w:link w:val="Tabbed2"/>
    <w:rsid w:val="00191BD7"/>
    <w:rPr>
      <w:rFonts w:ascii="Times New Roman" w:hAnsi="Times New Roman"/>
      <w:sz w:val="24"/>
    </w:rPr>
  </w:style>
  <w:style w:type="paragraph" w:customStyle="1" w:styleId="Tabbed1">
    <w:name w:val="Tabbed_1"/>
    <w:basedOn w:val="Normal"/>
    <w:next w:val="BodyTextFirstIndent"/>
    <w:link w:val="Tabbed1Char"/>
    <w:rsid w:val="00191BD7"/>
    <w:pPr>
      <w:keepLines/>
      <w:numPr>
        <w:numId w:val="1"/>
      </w:numPr>
      <w:jc w:val="center"/>
      <w:textAlignment w:val="baseline"/>
      <w:outlineLvl w:val="0"/>
    </w:pPr>
    <w:rPr>
      <w:b/>
      <w:caps/>
      <w:u w:val="single"/>
    </w:rPr>
  </w:style>
  <w:style w:type="character" w:customStyle="1" w:styleId="Tabbed1Char">
    <w:name w:val="Tabbed_1 Char"/>
    <w:basedOn w:val="DefaultParagraphFont"/>
    <w:link w:val="Tabbed1"/>
    <w:rsid w:val="00191BD7"/>
    <w:rPr>
      <w:rFonts w:ascii="Times New Roman" w:hAnsi="Times New Roman"/>
      <w:b/>
      <w:caps/>
      <w:sz w:val="24"/>
      <w:u w:val="single"/>
    </w:rPr>
  </w:style>
  <w:style w:type="paragraph" w:customStyle="1" w:styleId="BlockIndent">
    <w:name w:val="Block Indent"/>
    <w:basedOn w:val="Normal"/>
    <w:link w:val="BlockIndentChar"/>
    <w:qFormat/>
    <w:rsid w:val="00191BD7"/>
    <w:pPr>
      <w:spacing w:after="0" w:line="480" w:lineRule="auto"/>
      <w:ind w:left="2160" w:right="288"/>
      <w:jc w:val="both"/>
      <w:textAlignment w:val="baseline"/>
    </w:pPr>
    <w:rPr>
      <w:color w:val="000000"/>
    </w:rPr>
  </w:style>
  <w:style w:type="paragraph" w:styleId="Signature">
    <w:name w:val="Signature"/>
    <w:basedOn w:val="Normal"/>
    <w:link w:val="SignatureChar"/>
    <w:uiPriority w:val="99"/>
    <w:unhideWhenUsed/>
    <w:rsid w:val="003F75E0"/>
    <w:pPr>
      <w:spacing w:after="360"/>
      <w:ind w:left="4320"/>
    </w:pPr>
  </w:style>
  <w:style w:type="character" w:customStyle="1" w:styleId="BlockIndentChar">
    <w:name w:val="Block Indent Char"/>
    <w:basedOn w:val="DefaultParagraphFont"/>
    <w:link w:val="BlockIndent"/>
    <w:rsid w:val="00191BD7"/>
    <w:rPr>
      <w:rFonts w:ascii="Times New Roman" w:hAnsi="Times New Roman"/>
      <w:color w:val="000000"/>
      <w:sz w:val="24"/>
    </w:rPr>
  </w:style>
  <w:style w:type="character" w:customStyle="1" w:styleId="SignatureChar">
    <w:name w:val="Signature Char"/>
    <w:basedOn w:val="DefaultParagraphFont"/>
    <w:link w:val="Signature"/>
    <w:uiPriority w:val="99"/>
    <w:rsid w:val="003F75E0"/>
    <w:rPr>
      <w:rFonts w:ascii="Times New Roman" w:hAnsi="Times New Roman"/>
      <w:sz w:val="24"/>
    </w:rPr>
  </w:style>
  <w:style w:type="table" w:styleId="TableGrid">
    <w:name w:val="Table Grid"/>
    <w:basedOn w:val="TableNormal"/>
    <w:uiPriority w:val="39"/>
    <w:rsid w:val="00E759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182A9D"/>
    <w:rPr>
      <w:color w:val="0000FF"/>
      <w:u w:val="single"/>
    </w:rPr>
  </w:style>
  <w:style w:type="paragraph" w:styleId="Revision">
    <w:name w:val="Revision"/>
    <w:hidden/>
    <w:uiPriority w:val="99"/>
    <w:semiHidden/>
    <w:rsid w:val="000C72CC"/>
    <w:pPr>
      <w:spacing w:after="0" w:line="240" w:lineRule="auto"/>
    </w:pPr>
    <w:rPr>
      <w:rFonts w:ascii="Times New Roman" w:hAnsi="Times New Roman"/>
      <w:sz w:val="24"/>
    </w:rPr>
  </w:style>
  <w:style w:type="character" w:styleId="CommentReference">
    <w:name w:val="annotation reference"/>
    <w:basedOn w:val="DefaultParagraphFont"/>
    <w:uiPriority w:val="99"/>
    <w:semiHidden/>
    <w:unhideWhenUsed/>
    <w:rsid w:val="009E4D48"/>
    <w:rPr>
      <w:sz w:val="16"/>
      <w:szCs w:val="16"/>
    </w:rPr>
  </w:style>
  <w:style w:type="paragraph" w:styleId="CommentText">
    <w:name w:val="annotation text"/>
    <w:basedOn w:val="Normal"/>
    <w:link w:val="CommentTextChar"/>
    <w:uiPriority w:val="99"/>
    <w:unhideWhenUsed/>
    <w:rsid w:val="009E4D48"/>
    <w:rPr>
      <w:sz w:val="20"/>
      <w:szCs w:val="20"/>
    </w:rPr>
  </w:style>
  <w:style w:type="character" w:customStyle="1" w:styleId="CommentTextChar">
    <w:name w:val="Comment Text Char"/>
    <w:basedOn w:val="DefaultParagraphFont"/>
    <w:link w:val="CommentText"/>
    <w:uiPriority w:val="99"/>
    <w:rsid w:val="009E4D48"/>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9E4D48"/>
    <w:rPr>
      <w:b/>
      <w:bCs/>
    </w:rPr>
  </w:style>
  <w:style w:type="character" w:customStyle="1" w:styleId="CommentSubjectChar">
    <w:name w:val="Comment Subject Char"/>
    <w:basedOn w:val="CommentTextChar"/>
    <w:link w:val="CommentSubject"/>
    <w:uiPriority w:val="99"/>
    <w:semiHidden/>
    <w:rsid w:val="009E4D48"/>
    <w:rPr>
      <w:rFonts w:ascii="Times New Roman" w:hAnsi="Times New Roman"/>
      <w:b/>
      <w:bCs/>
      <w:sz w:val="20"/>
      <w:szCs w:val="20"/>
    </w:rPr>
  </w:style>
  <w:style w:type="paragraph" w:customStyle="1" w:styleId="DocID0">
    <w:name w:val="DocID_"/>
    <w:basedOn w:val="Normal"/>
    <w:next w:val="Footer"/>
    <w:rsid w:val="00E32BE3"/>
    <w:pPr>
      <w:spacing w:after="0"/>
      <w:jc w:val="right"/>
    </w:pPr>
    <w:rPr>
      <w:rFonts w:eastAsia="Times New Roman" w:cs="Times New Roman"/>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lawlibrary.rutgers.edu/cgi-bin/caselink.cgi?cite=105%20N.J.%201"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lawlibrary.rutgers.edu/cgi-bin/caselink.cgi?cite=193%20N.J.Super.%20513"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properties xmlns="http://www.imanage.com/work/xmlschema">
  <documentid>GDOCS!3382773.2</documentid>
  <senderid>HGENESLAW</senderid>
  <senderemail>HGENESLAW@GIBBONSLAW.COM</senderemail>
  <lastmodified>2026-02-18T17:31:00.0000000-05:00</lastmodified>
  <database>GDOCS</database>
</properties>
</file>

<file path=customXml/itemProps1.xml><?xml version="1.0" encoding="utf-8"?>
<ds:datastoreItem xmlns:ds="http://schemas.openxmlformats.org/officeDocument/2006/customXml" ds:itemID="{0A5E9C01-5B94-4887-BDC3-F811E821CA6E}">
  <ds:schemaRefs>
    <ds:schemaRef ds:uri="http://www.imanage.com/work/xmlschema"/>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18</Pages>
  <Words>4218</Words>
  <Characters>22508</Characters>
  <Application>Microsoft Office Word</Application>
  <DocSecurity>0</DocSecurity>
  <PresentationFormat>15|.DOCX</PresentationFormat>
  <Lines>187</Lines>
  <Paragraphs>53</Paragraphs>
  <ScaleCrop>false</ScaleCrop>
  <HeadingPairs>
    <vt:vector size="2" baseType="variant">
      <vt:variant>
        <vt:lpstr>Title</vt:lpstr>
      </vt:variant>
      <vt:variant>
        <vt:i4>1</vt:i4>
      </vt:variant>
    </vt:vector>
  </HeadingPairs>
  <TitlesOfParts>
    <vt:vector size="1" baseType="lpstr">
      <vt:lpstr>Trader Joe's Resolution.DOCX</vt:lpstr>
    </vt:vector>
  </TitlesOfParts>
  <Company/>
  <LinksUpToDate>false</LinksUpToDate>
  <CharactersWithSpaces>26673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TOWNSHIP OF WEST ORANGE; Resolution re. Trader Joe's (00476712).DOCX</dc:title>
  <dc:subject>wdNOSTAMP</dc:subject>
  <dc:creator>Diana McGovern</dc:creator>
  <cp:keywords/>
  <dc:description/>
  <cp:lastModifiedBy>Diana L. Chandler</cp:lastModifiedBy>
  <cp:revision>2</cp:revision>
  <cp:lastPrinted>2026-02-18T02:34:00Z</cp:lastPrinted>
  <dcterms:created xsi:type="dcterms:W3CDTF">2026-02-25T14:08:00Z</dcterms:created>
  <dcterms:modified xsi:type="dcterms:W3CDTF">2026-02-25T14:08:00Z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XDOCID">
    <vt:lpwstr>3382773.2 100724-109634</vt:lpwstr>
  </property>
  <property fmtid="{D5CDD505-2E9C-101B-9397-08002B2CF9AE}" pid="3" name="DocXFormat">
    <vt:lpwstr>DocID</vt:lpwstr>
  </property>
  <property fmtid="{D5CDD505-2E9C-101B-9397-08002B2CF9AE}" pid="4" name="DocXLocation">
    <vt:lpwstr>EveryPage</vt:lpwstr>
  </property>
  <property fmtid="{D5CDD505-2E9C-101B-9397-08002B2CF9AE}" pid="5" name="MicrosystemsComparison">
    <vt:lpwstr>{b80b9da0-bb51-40f9-9f7b-9ec4d6979581}</vt:lpwstr>
  </property>
  <property fmtid="{D5CDD505-2E9C-101B-9397-08002B2CF9AE}" pid="6" name="GrammarlyDocumentId">
    <vt:lpwstr>d812a453-62f7-47a4-8896-ef7721deadcb</vt:lpwstr>
  </property>
</Properties>
</file>